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5A76BB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A76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5A76BB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5A76BB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5A76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5A76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5A76BB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5A76BB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5A76BB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5A76BB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5ECCFAFF" w14:textId="77777777" w:rsidR="00D74655" w:rsidRPr="0048623A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63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74655" w:rsidRPr="0048623A">
        <w:rPr>
          <w:rFonts w:ascii="Times New Roman" w:hAnsi="Times New Roman" w:cs="Times New Roman"/>
          <w:b/>
          <w:bCs/>
          <w:sz w:val="24"/>
          <w:szCs w:val="24"/>
        </w:rPr>
        <w:t>Это высказывание наиболее полно дает характеристику предмета «Финансовый менеджмент»:</w:t>
      </w:r>
    </w:p>
    <w:p w14:paraId="07BFAF91" w14:textId="77777777" w:rsidR="00D74655" w:rsidRPr="0048623A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74655" w:rsidRPr="0048623A">
        <w:rPr>
          <w:rFonts w:ascii="Times New Roman" w:hAnsi="Times New Roman" w:cs="Times New Roman"/>
          <w:sz w:val="24"/>
          <w:szCs w:val="24"/>
        </w:rPr>
        <w:t>вид профессиональной деятельности, направленный на управление финансово-хозяйственной деятельностью фирмы на основе современных методов;</w:t>
      </w:r>
    </w:p>
    <w:p w14:paraId="0D0E2A1E" w14:textId="77777777" w:rsidR="00D74655" w:rsidRPr="0048623A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74655" w:rsidRPr="0048623A">
        <w:rPr>
          <w:rFonts w:ascii="Times New Roman" w:hAnsi="Times New Roman" w:cs="Times New Roman"/>
          <w:sz w:val="24"/>
          <w:szCs w:val="24"/>
        </w:rPr>
        <w:t>это наука управления движением финансовых ресурсов и финансовых отношений, возникающих между хозяйствующими субъектами в процессе движения финансовых ресурсов;</w:t>
      </w:r>
    </w:p>
    <w:p w14:paraId="7DF47AB8" w14:textId="1BD1DCB9" w:rsidR="0061589B" w:rsidRPr="0048623A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74655" w:rsidRPr="0048623A">
        <w:rPr>
          <w:rFonts w:ascii="Times New Roman" w:hAnsi="Times New Roman" w:cs="Times New Roman"/>
          <w:sz w:val="24"/>
          <w:szCs w:val="24"/>
        </w:rPr>
        <w:t>процесс выработки цели управления финансами и осуществление воздействия на них с помощью финансовых методов</w:t>
      </w:r>
    </w:p>
    <w:p w14:paraId="5FAC0516" w14:textId="77777777" w:rsidR="009D085F" w:rsidRPr="0048623A" w:rsidRDefault="009D085F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76C37" w14:textId="77777777" w:rsidR="00F22138" w:rsidRPr="0048623A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hAnsi="Times New Roman" w:cs="Times New Roman"/>
          <w:b/>
          <w:sz w:val="24"/>
          <w:szCs w:val="24"/>
        </w:rPr>
        <w:t>2.</w:t>
      </w:r>
      <w:r w:rsidRPr="0048623A">
        <w:rPr>
          <w:rFonts w:ascii="Times New Roman" w:hAnsi="Times New Roman" w:cs="Times New Roman"/>
          <w:sz w:val="24"/>
          <w:szCs w:val="24"/>
        </w:rPr>
        <w:t xml:space="preserve"> </w:t>
      </w:r>
      <w:r w:rsidR="00F22138" w:rsidRPr="004862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Какое утверждение относительно корпоративного управления является наиболее точным?</w:t>
      </w:r>
    </w:p>
    <w:p w14:paraId="2D98C86D" w14:textId="69920857" w:rsidR="00D50E47" w:rsidRPr="0048623A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hAnsi="Times New Roman" w:cs="Times New Roman"/>
          <w:sz w:val="24"/>
          <w:szCs w:val="24"/>
        </w:rPr>
        <w:t>теория акционеров, и теория стейкхолдеров учитывают потребности акционеров компании</w:t>
      </w:r>
    </w:p>
    <w:p w14:paraId="122AACDB" w14:textId="380B92B1" w:rsidR="00AF7CF6" w:rsidRPr="0048623A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hAnsi="Times New Roman" w:cs="Times New Roman"/>
          <w:sz w:val="24"/>
          <w:szCs w:val="24"/>
        </w:rPr>
        <w:t>на практике широко применяется единое определение корпоративного управления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48623A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65A1D1E5" w:rsidR="00AF7CF6" w:rsidRPr="0048623A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E4517" w:rsidRPr="0048623A">
              <w:rPr>
                <w:rFonts w:ascii="Times New Roman" w:hAnsi="Times New Roman" w:cs="Times New Roman"/>
                <w:sz w:val="24"/>
                <w:szCs w:val="24"/>
              </w:rPr>
              <w:t>в большинстве стран действуют аналогичные правила корпоративного управления</w:t>
            </w:r>
          </w:p>
        </w:tc>
      </w:tr>
    </w:tbl>
    <w:p w14:paraId="5EE7C2AF" w14:textId="228106B0" w:rsidR="00990633" w:rsidRPr="0048623A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1B47E" w14:textId="77777777" w:rsidR="00D74655" w:rsidRPr="0048623A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23A">
        <w:rPr>
          <w:rFonts w:ascii="Times New Roman" w:hAnsi="Times New Roman" w:cs="Times New Roman"/>
          <w:b/>
          <w:sz w:val="24"/>
          <w:szCs w:val="24"/>
        </w:rPr>
        <w:t>3</w:t>
      </w:r>
      <w:r w:rsidRPr="0048623A">
        <w:rPr>
          <w:rFonts w:ascii="Times New Roman" w:hAnsi="Times New Roman" w:cs="Times New Roman"/>
          <w:sz w:val="24"/>
          <w:szCs w:val="24"/>
        </w:rPr>
        <w:t>.</w:t>
      </w:r>
      <w:r w:rsidR="00E66CDE" w:rsidRPr="0048623A">
        <w:rPr>
          <w:rFonts w:ascii="Times New Roman" w:hAnsi="Times New Roman" w:cs="Times New Roman"/>
          <w:sz w:val="24"/>
          <w:szCs w:val="24"/>
        </w:rPr>
        <w:t xml:space="preserve"> </w:t>
      </w:r>
      <w:r w:rsidR="00D74655" w:rsidRPr="00486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затрат основных производственных фондов на единицу продукции определяют с помощью показатели:</w:t>
      </w:r>
    </w:p>
    <w:p w14:paraId="409FBE93" w14:textId="60739AF8" w:rsidR="009B3976" w:rsidRPr="0048623A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D74655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фондоемкости</w:t>
      </w:r>
      <w:proofErr w:type="spellEnd"/>
      <w:r w:rsidR="00D74655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6B9E15" w14:textId="10AE43B9" w:rsidR="0078649C" w:rsidRPr="0048623A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74655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фондовооруженности</w:t>
      </w:r>
      <w:r w:rsidR="009B3976" w:rsidRPr="0048623A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48623A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48623A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056CDD0C" w14:textId="2DF79304" w:rsidR="00AF7CF6" w:rsidRPr="0048623A" w:rsidRDefault="00A908B1" w:rsidP="000A7363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48623A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48623A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D74655" w:rsidRPr="0048623A">
                    <w:rPr>
                      <w:rFonts w:ascii="Times New Roman" w:hAnsi="Times New Roman"/>
                      <w:kern w:val="0"/>
                      <w:sz w:val="24"/>
                      <w14:numSpacing w14:val="default"/>
                    </w:rPr>
                    <w:t>фондоотдачи</w:t>
                  </w:r>
                </w:p>
              </w:tc>
            </w:tr>
          </w:tbl>
          <w:p w14:paraId="449C4600" w14:textId="1E142219" w:rsidR="0078649C" w:rsidRPr="0048623A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48623A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43A21" w14:textId="77777777" w:rsidR="003E4517" w:rsidRPr="0048623A" w:rsidRDefault="000526E7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8623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E4517" w:rsidRPr="0048623A">
        <w:rPr>
          <w:rFonts w:ascii="Times New Roman" w:hAnsi="Times New Roman" w:cs="Times New Roman"/>
          <w:b/>
          <w:bCs/>
          <w:sz w:val="24"/>
          <w:szCs w:val="24"/>
        </w:rPr>
        <w:t>Анализ ликвидности позволяет:</w:t>
      </w:r>
    </w:p>
    <w:p w14:paraId="59501651" w14:textId="77777777" w:rsidR="003E4517" w:rsidRPr="0048623A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hAnsi="Times New Roman" w:cs="Times New Roman"/>
          <w:sz w:val="24"/>
          <w:szCs w:val="24"/>
        </w:rPr>
        <w:t>оценить состав источников финансирования;</w:t>
      </w:r>
    </w:p>
    <w:p w14:paraId="64744064" w14:textId="3895E19F" w:rsidR="00197893" w:rsidRPr="0048623A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hAnsi="Times New Roman" w:cs="Times New Roman"/>
          <w:sz w:val="24"/>
          <w:szCs w:val="24"/>
        </w:rPr>
        <w:t>проанализировать способность предприятия отвечать по своим текущим обязательствам;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48623A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5AD73017" w14:textId="788ECC47" w:rsidR="00197893" w:rsidRPr="0048623A" w:rsidRDefault="00A908B1" w:rsidP="000755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E4517" w:rsidRPr="0048623A">
              <w:rPr>
                <w:rFonts w:ascii="Times New Roman" w:hAnsi="Times New Roman" w:cs="Times New Roman"/>
                <w:sz w:val="24"/>
                <w:szCs w:val="24"/>
              </w:rPr>
              <w:t>оценить эффективное вложение средств в данное предприятие.</w:t>
            </w:r>
          </w:p>
        </w:tc>
      </w:tr>
      <w:tr w:rsidR="00197893" w:rsidRPr="0048623A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48623A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D1A21" w14:textId="6D66955A" w:rsidR="00286B54" w:rsidRPr="0048623A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D2B2C" w:rsidRPr="0048623A">
        <w:rPr>
          <w:rFonts w:ascii="Times New Roman" w:hAnsi="Times New Roman" w:cs="Times New Roman"/>
          <w:b/>
          <w:bCs/>
          <w:sz w:val="24"/>
          <w:szCs w:val="24"/>
        </w:rPr>
        <w:t>Оптимальный уровень дебиторской задолженности предприятии определяется: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48623A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1B62D13F" w:rsidR="00286B54" w:rsidRPr="0048623A" w:rsidRDefault="00A908B1" w:rsidP="009B3976">
            <w:pPr>
              <w:spacing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D2B2C"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компромисса между прибыльностью и риском потерь по безнадежным долгам;</w:t>
            </w:r>
          </w:p>
        </w:tc>
      </w:tr>
    </w:tbl>
    <w:p w14:paraId="6F39D7E2" w14:textId="1AA8A7D2" w:rsidR="0078649C" w:rsidRPr="0048623A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48623A">
        <w:rPr>
          <w:rFonts w:ascii="Times New Roman" w:hAnsi="Times New Roman" w:cs="Times New Roman"/>
          <w:sz w:val="24"/>
          <w:szCs w:val="24"/>
        </w:rPr>
        <w:t xml:space="preserve"> </w:t>
      </w:r>
      <w:r w:rsidR="008D2B2C" w:rsidRPr="0048623A">
        <w:rPr>
          <w:rFonts w:ascii="Times New Roman" w:hAnsi="Times New Roman" w:cs="Times New Roman"/>
          <w:sz w:val="24"/>
          <w:szCs w:val="24"/>
        </w:rPr>
        <w:t>на основе разработанных на фирме кредитных стандартов;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48623A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41D83EE3" w:rsidR="0078649C" w:rsidRPr="0048623A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на основе ранжирования дебиторской задолженности</w:t>
            </w:r>
            <w:r w:rsidR="009B3976" w:rsidRPr="004862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>;</w:t>
            </w:r>
          </w:p>
        </w:tc>
      </w:tr>
    </w:tbl>
    <w:p w14:paraId="07615362" w14:textId="77777777" w:rsidR="001C2035" w:rsidRPr="0048623A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C87C8DB" w14:textId="72FE38A2" w:rsidR="0043389B" w:rsidRPr="0048623A" w:rsidRDefault="000526E7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8D2B2C" w:rsidRPr="00486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финансирования (плечо финансового рычага) отражает:</w:t>
      </w:r>
    </w:p>
    <w:p w14:paraId="2D38D1BD" w14:textId="77777777" w:rsidR="008D2B2C" w:rsidRPr="0048623A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D2B2C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собственных и заемных средств организации;</w:t>
      </w:r>
    </w:p>
    <w:p w14:paraId="13A08AD9" w14:textId="67E44084" w:rsidR="001E209A" w:rsidRPr="0048623A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D2B2C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заемных средств и активов организации;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48623A" w14:paraId="148FBC32" w14:textId="77777777" w:rsidTr="005E011C">
        <w:trPr>
          <w:trHeight w:val="280"/>
        </w:trPr>
        <w:tc>
          <w:tcPr>
            <w:tcW w:w="8964" w:type="dxa"/>
          </w:tcPr>
          <w:p w14:paraId="1905F4DF" w14:textId="38EA983C" w:rsidR="00CF74BE" w:rsidRPr="0048623A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3A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8D2B2C"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заемных и собственных средств организации;</w:t>
            </w:r>
          </w:p>
        </w:tc>
      </w:tr>
    </w:tbl>
    <w:p w14:paraId="693391F1" w14:textId="77777777" w:rsidR="00D75933" w:rsidRPr="0048623A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48623A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4F149945" w:rsidR="00C2390D" w:rsidRPr="0048623A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23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8D2B2C" w:rsidRPr="0048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систематического и несистематического риска представляет собой</w:t>
            </w:r>
          </w:p>
        </w:tc>
      </w:tr>
    </w:tbl>
    <w:p w14:paraId="5127076F" w14:textId="54045F9E" w:rsidR="0007551C" w:rsidRPr="0048623A" w:rsidRDefault="00A908B1" w:rsidP="000A73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D2B2C" w:rsidRPr="0048623A">
        <w:rPr>
          <w:rFonts w:ascii="Times New Roman" w:hAnsi="Times New Roman" w:cs="Times New Roman"/>
          <w:sz w:val="24"/>
          <w:szCs w:val="24"/>
        </w:rPr>
        <w:t>совокупный риск</w:t>
      </w:r>
      <w:r w:rsidR="0007551C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AEDA97" w14:textId="52AB4B87" w:rsidR="001E209A" w:rsidRPr="0048623A" w:rsidRDefault="00A908B1" w:rsidP="000A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D2B2C" w:rsidRPr="0048623A">
        <w:rPr>
          <w:rFonts w:ascii="Times New Roman" w:hAnsi="Times New Roman" w:cs="Times New Roman"/>
          <w:sz w:val="24"/>
          <w:szCs w:val="24"/>
        </w:rPr>
        <w:t>селективный риск</w:t>
      </w:r>
      <w:r w:rsidR="0007551C" w:rsidRPr="0048623A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48623A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1A6997A5" w14:textId="30D4D458" w:rsidR="0061589B" w:rsidRPr="0048623A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капитальный риск</w:t>
            </w:r>
            <w:r w:rsidR="0007551C"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04897B" w14:textId="4C8160C1" w:rsidR="0007551C" w:rsidRPr="0048623A" w:rsidRDefault="0007551C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0B4F69CD" w14:textId="009A82B7" w:rsidR="003E4517" w:rsidRPr="0048623A" w:rsidRDefault="000526E7" w:rsidP="003E4517">
      <w:pPr>
        <w:pStyle w:val="aa"/>
        <w:rPr>
          <w:b/>
          <w:bCs/>
          <w:lang w:eastAsia="ru-RU"/>
        </w:rPr>
      </w:pPr>
      <w:r w:rsidRPr="0048623A">
        <w:rPr>
          <w:rFonts w:eastAsia="Times New Roman"/>
          <w:b/>
          <w:lang w:eastAsia="ru-RU"/>
        </w:rPr>
        <w:t xml:space="preserve">8. </w:t>
      </w:r>
      <w:r w:rsidR="003E4517" w:rsidRPr="0048623A">
        <w:rPr>
          <w:b/>
          <w:bCs/>
          <w:lang w:eastAsia="ru-RU"/>
        </w:rPr>
        <w:t>Риск, который может быть устранен правильным подбором инвестиций, называется:</w:t>
      </w:r>
    </w:p>
    <w:p w14:paraId="27ADAD3A" w14:textId="77777777" w:rsidR="003E4517" w:rsidRPr="0048623A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hAnsi="Times New Roman" w:cs="Times New Roman"/>
          <w:sz w:val="24"/>
          <w:szCs w:val="24"/>
        </w:rPr>
        <w:t>корреляционным;</w:t>
      </w:r>
    </w:p>
    <w:p w14:paraId="50F9BD08" w14:textId="371FAAF8" w:rsidR="00666F57" w:rsidRPr="0048623A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hAnsi="Times New Roman" w:cs="Times New Roman"/>
          <w:sz w:val="24"/>
          <w:szCs w:val="24"/>
        </w:rPr>
        <w:t>системным;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48623A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5FC16235" w:rsidR="00666F57" w:rsidRPr="0048623A" w:rsidRDefault="00A908B1" w:rsidP="00D50C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E4517" w:rsidRPr="0048623A">
              <w:rPr>
                <w:rFonts w:ascii="Times New Roman" w:hAnsi="Times New Roman" w:cs="Times New Roman"/>
                <w:sz w:val="24"/>
                <w:szCs w:val="24"/>
              </w:rPr>
              <w:t>диверсифицируемым;</w:t>
            </w:r>
          </w:p>
        </w:tc>
      </w:tr>
    </w:tbl>
    <w:p w14:paraId="731CB2F0" w14:textId="193FC7DE" w:rsidR="004631C9" w:rsidRPr="0048623A" w:rsidRDefault="004631C9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E33DBB" w14:textId="77777777" w:rsidR="003E4517" w:rsidRPr="0048623A" w:rsidRDefault="003E451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AEDF2C2" w14:textId="77777777" w:rsidR="008D2B2C" w:rsidRPr="0048623A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8623A">
        <w:rPr>
          <w:rFonts w:ascii="Times New Roman" w:hAnsi="Times New Roman"/>
          <w:b/>
          <w:sz w:val="24"/>
        </w:rPr>
        <w:lastRenderedPageBreak/>
        <w:t xml:space="preserve">9. </w:t>
      </w:r>
      <w:r w:rsidR="008D2B2C" w:rsidRPr="0048623A">
        <w:rPr>
          <w:rFonts w:ascii="Times New Roman" w:hAnsi="Times New Roman"/>
          <w:b/>
          <w:bCs/>
          <w:sz w:val="24"/>
        </w:rPr>
        <w:t>К основным характеристикам риска инвестиционного проекта не относиться:</w:t>
      </w:r>
    </w:p>
    <w:p w14:paraId="11139E14" w14:textId="483F563E" w:rsidR="0061589B" w:rsidRPr="0048623A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8623A">
        <w:rPr>
          <w:rFonts w:ascii="Times New Roman" w:eastAsia="Calibri" w:hAnsi="Times New Roman"/>
          <w:sz w:val="24"/>
          <w:lang w:val="en-US"/>
        </w:rPr>
        <w:t>A</w:t>
      </w:r>
      <w:r w:rsidRPr="0048623A">
        <w:rPr>
          <w:rFonts w:ascii="Times New Roman" w:eastAsia="Calibri" w:hAnsi="Times New Roman"/>
          <w:sz w:val="24"/>
        </w:rPr>
        <w:t xml:space="preserve">) </w:t>
      </w:r>
      <w:r w:rsidR="008D2B2C" w:rsidRPr="0048623A">
        <w:rPr>
          <w:rFonts w:ascii="Times New Roman" w:hAnsi="Times New Roman"/>
          <w:sz w:val="24"/>
        </w:rPr>
        <w:t>риск связан с неопределенностью будущих событий, их случайным характером</w:t>
      </w:r>
      <w:r w:rsidR="0043389B" w:rsidRPr="0048623A">
        <w:rPr>
          <w:rFonts w:ascii="Times New Roman" w:hAnsi="Times New Roman"/>
          <w:sz w:val="24"/>
        </w:rPr>
        <w:t>;</w:t>
      </w:r>
    </w:p>
    <w:p w14:paraId="4BE7700E" w14:textId="1A25DAC9" w:rsidR="00AF7CF6" w:rsidRPr="0048623A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8623A">
        <w:rPr>
          <w:rFonts w:ascii="Times New Roman" w:eastAsia="Calibri" w:hAnsi="Times New Roman"/>
          <w:sz w:val="24"/>
          <w:lang w:val="en-US"/>
        </w:rPr>
        <w:t>B</w:t>
      </w:r>
      <w:r w:rsidRPr="0048623A">
        <w:rPr>
          <w:rFonts w:ascii="Times New Roman" w:eastAsia="Calibri" w:hAnsi="Times New Roman"/>
          <w:sz w:val="24"/>
        </w:rPr>
        <w:t xml:space="preserve">) </w:t>
      </w:r>
      <w:r w:rsidR="008D2B2C" w:rsidRPr="0048623A">
        <w:rPr>
          <w:rFonts w:ascii="Times New Roman" w:hAnsi="Times New Roman"/>
          <w:sz w:val="24"/>
        </w:rPr>
        <w:t>рисковая ситуация должна предусматривать наличие одного исхода рассматриваемых событий, В риск создает вероятность получения убытков, впрочем, он также должен давать возможность получения дополнительной прибыли</w:t>
      </w:r>
      <w:r w:rsidR="0043389B" w:rsidRPr="0048623A">
        <w:rPr>
          <w:rFonts w:ascii="Times New Roman" w:hAnsi="Times New Roman"/>
          <w:sz w:val="24"/>
        </w:rPr>
        <w:t>;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48623A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3E6AFFE4" w14:textId="09EF03C5" w:rsidR="005E0954" w:rsidRPr="0048623A" w:rsidRDefault="00A908B1" w:rsidP="008D2B2C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возможность определить вероятность наступления определенных исходов и ожидаемых результатов</w:t>
            </w:r>
            <w:r w:rsidR="0043389B"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72C401" w14:textId="01F56687" w:rsidR="0043389B" w:rsidRPr="0048623A" w:rsidRDefault="0043389B" w:rsidP="0061589B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431F92" w14:textId="09CDBBE7" w:rsidR="0007551C" w:rsidRPr="0048623A" w:rsidRDefault="000526E7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D74655" w:rsidRPr="0048623A">
        <w:rPr>
          <w:rFonts w:ascii="Times New Roman" w:hAnsi="Times New Roman" w:cs="Times New Roman"/>
          <w:b/>
          <w:bCs/>
          <w:sz w:val="24"/>
          <w:szCs w:val="24"/>
        </w:rPr>
        <w:t>Рынок, на котором обмен активов на денежные средства осуществляется либо непосредственно во время сделки, либо не позднее двух дней с момента заключения сделки, называют:</w:t>
      </w:r>
    </w:p>
    <w:p w14:paraId="044C8ACA" w14:textId="26EE6B3C" w:rsidR="0007551C" w:rsidRPr="0048623A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D74655" w:rsidRPr="0048623A">
        <w:rPr>
          <w:rFonts w:ascii="Times New Roman" w:hAnsi="Times New Roman" w:cs="Times New Roman"/>
          <w:sz w:val="24"/>
          <w:szCs w:val="24"/>
        </w:rPr>
        <w:t>спотовым</w:t>
      </w:r>
      <w:r w:rsidR="0007551C" w:rsidRPr="0048623A">
        <w:rPr>
          <w:rFonts w:ascii="Times New Roman" w:hAnsi="Times New Roman" w:cs="Times New Roman"/>
          <w:sz w:val="24"/>
          <w:szCs w:val="24"/>
        </w:rPr>
        <w:t>;</w:t>
      </w:r>
    </w:p>
    <w:p w14:paraId="270ADD1D" w14:textId="5D7B2D9C" w:rsidR="00B93C74" w:rsidRPr="0048623A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D74655" w:rsidRPr="0048623A">
        <w:rPr>
          <w:rFonts w:ascii="Times New Roman" w:hAnsi="Times New Roman" w:cs="Times New Roman"/>
          <w:sz w:val="24"/>
          <w:szCs w:val="24"/>
        </w:rPr>
        <w:t>срочным</w:t>
      </w:r>
      <w:r w:rsidR="0007551C" w:rsidRPr="0048623A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48623A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2B815DC5" w:rsidR="00B93C74" w:rsidRPr="0048623A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4862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74655" w:rsidRPr="0048623A">
              <w:rPr>
                <w:rFonts w:ascii="Times New Roman" w:hAnsi="Times New Roman" w:cs="Times New Roman"/>
                <w:sz w:val="24"/>
                <w:szCs w:val="24"/>
              </w:rPr>
              <w:t>первичным</w:t>
            </w:r>
            <w:r w:rsidR="0007551C" w:rsidRPr="004862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53F7DC6C" w14:textId="77777777" w:rsidR="0001182C" w:rsidRPr="0048623A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FF6C14" w14:textId="77777777" w:rsidR="003E4517" w:rsidRPr="0048623A" w:rsidRDefault="000526E7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3E4517" w:rsidRPr="00486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высокому удельному весу внеоборотных активов в составе имущества предприятия должен соответствовать:</w:t>
      </w:r>
    </w:p>
    <w:p w14:paraId="497E48B8" w14:textId="77777777" w:rsidR="003E4517" w:rsidRPr="0048623A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hAnsi="Times New Roman" w:cs="Times New Roman"/>
          <w:sz w:val="24"/>
          <w:szCs w:val="24"/>
        </w:rPr>
        <w:t xml:space="preserve">А) </w:t>
      </w:r>
      <w:r w:rsidR="003E4517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меньшая доля собственного капитала в совокупных пассивах;</w:t>
      </w:r>
    </w:p>
    <w:p w14:paraId="03C93097" w14:textId="4A183EB0" w:rsidR="00D75933" w:rsidRPr="0048623A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hAnsi="Times New Roman" w:cs="Times New Roman"/>
          <w:sz w:val="24"/>
          <w:szCs w:val="24"/>
        </w:rPr>
        <w:t xml:space="preserve">В) </w:t>
      </w:r>
      <w:r w:rsidR="003E4517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больший удельный вес собственного капитала в составе совокупных пассивов;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48623A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2A66E64E" w:rsidR="00FD43DB" w:rsidRPr="0048623A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3E4517" w:rsidRPr="004862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>больший удельный вес долгосрочных источников финансирования;</w:t>
            </w:r>
          </w:p>
        </w:tc>
      </w:tr>
      <w:tr w:rsidR="00FD43DB" w:rsidRPr="0048623A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48623A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48623A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6114CA1A" w:rsidR="002E35E5" w:rsidRPr="0048623A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486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F22138" w:rsidRPr="00486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proofErr w:type="gramStart"/>
            <w:r w:rsidR="00F22138" w:rsidRPr="00486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основным  функции</w:t>
            </w:r>
            <w:proofErr w:type="gramEnd"/>
            <w:r w:rsidR="00F22138" w:rsidRPr="00486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финансов хозяйствующих субъектов относятся:</w:t>
            </w:r>
          </w:p>
        </w:tc>
      </w:tr>
    </w:tbl>
    <w:p w14:paraId="2D472C99" w14:textId="77777777" w:rsidR="00F22138" w:rsidRPr="0048623A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</w:pPr>
      <w:r w:rsidRPr="0048623A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F22138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</w:t>
      </w:r>
      <w:proofErr w:type="spellEnd"/>
      <w:r w:rsidR="00F22138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-распорядительная функция</w:t>
      </w:r>
    </w:p>
    <w:p w14:paraId="06BA37DB" w14:textId="2016778B" w:rsidR="001B6634" w:rsidRPr="0048623A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23A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22138" w:rsidRPr="0048623A">
        <w:rPr>
          <w:rFonts w:ascii="Times New Roman" w:hAnsi="Times New Roman" w:cs="Times New Roman"/>
          <w:sz w:val="24"/>
          <w:szCs w:val="24"/>
        </w:rPr>
        <w:t>инвестиционно-обеспечивающая функция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48623A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0FD8043" w14:textId="59D9C8CA" w:rsidR="001B6634" w:rsidRPr="0048623A" w:rsidRDefault="00A908B1" w:rsidP="00CA2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22138" w:rsidRPr="0048623A">
              <w:rPr>
                <w:rFonts w:ascii="Times New Roman" w:hAnsi="Times New Roman" w:cs="Times New Roman"/>
                <w:sz w:val="24"/>
                <w:szCs w:val="24"/>
              </w:rPr>
              <w:t>доходно-распределительная функция</w:t>
            </w:r>
          </w:p>
        </w:tc>
      </w:tr>
    </w:tbl>
    <w:p w14:paraId="72EEF69C" w14:textId="77777777" w:rsidR="001C2035" w:rsidRPr="0048623A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C3A07D" w14:textId="77777777" w:rsidR="008D2B2C" w:rsidRPr="0048623A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86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8D2B2C" w:rsidRPr="0048623A">
        <w:rPr>
          <w:rFonts w:ascii="Times New Roman" w:hAnsi="Times New Roman" w:cs="Times New Roman"/>
          <w:b/>
          <w:bCs/>
          <w:sz w:val="24"/>
          <w:szCs w:val="24"/>
        </w:rPr>
        <w:t>Вертикальный финансовый анализ — это:</w:t>
      </w:r>
    </w:p>
    <w:p w14:paraId="57DE05F2" w14:textId="77777777" w:rsidR="008D2B2C" w:rsidRPr="0048623A" w:rsidRDefault="00A908B1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D2B2C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каждой позиции отчетности с предыдущим периодом;</w:t>
      </w:r>
    </w:p>
    <w:p w14:paraId="0A65C1EE" w14:textId="308D7D12" w:rsidR="003D2941" w:rsidRPr="0048623A" w:rsidRDefault="00A908B1" w:rsidP="000A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D2B2C" w:rsidRPr="0048623A">
        <w:rPr>
          <w:rFonts w:ascii="Times New Roman" w:hAnsi="Times New Roman" w:cs="Times New Roman"/>
          <w:sz w:val="24"/>
          <w:szCs w:val="24"/>
        </w:rPr>
        <w:t>сравнение каждой позиции отчетности с рядом предшествующих периодов и определение основной тенденции динамики показателя;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48623A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7339CC1D" w14:textId="1885B20E" w:rsidR="003D2941" w:rsidRPr="0048623A" w:rsidRDefault="00A908B1" w:rsidP="008D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486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составляющих элементов финансовых показателей с выявлением удельного веса каждой позиции в общих итоговых значениях;</w:t>
            </w:r>
          </w:p>
        </w:tc>
      </w:tr>
      <w:tr w:rsidR="003D2941" w:rsidRPr="0048623A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48623A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6089D0" w14:textId="77777777" w:rsidR="003E4517" w:rsidRPr="0048623A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b/>
          <w:bCs/>
          <w:sz w:val="24"/>
        </w:rPr>
      </w:pPr>
      <w:r w:rsidRPr="0048623A">
        <w:rPr>
          <w:rFonts w:ascii="Times New Roman" w:hAnsi="Times New Roman"/>
          <w:b/>
          <w:sz w:val="24"/>
        </w:rPr>
        <w:t xml:space="preserve">14. </w:t>
      </w:r>
      <w:r w:rsidR="003E4517" w:rsidRPr="0048623A">
        <w:rPr>
          <w:rFonts w:ascii="Times New Roman" w:hAnsi="Times New Roman"/>
          <w:b/>
          <w:bCs/>
          <w:sz w:val="24"/>
        </w:rPr>
        <w:t>Долгосрочные ценные бумаги относятся:</w:t>
      </w:r>
    </w:p>
    <w:p w14:paraId="68A4608E" w14:textId="5D68B1D2" w:rsidR="009B3976" w:rsidRPr="0048623A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8623A">
        <w:rPr>
          <w:rFonts w:ascii="Times New Roman" w:eastAsia="Calibri" w:hAnsi="Times New Roman"/>
          <w:sz w:val="24"/>
          <w:lang w:val="en-US"/>
        </w:rPr>
        <w:t>A</w:t>
      </w:r>
      <w:r w:rsidRPr="0048623A">
        <w:rPr>
          <w:rFonts w:ascii="Times New Roman" w:eastAsia="Calibri" w:hAnsi="Times New Roman"/>
          <w:sz w:val="24"/>
        </w:rPr>
        <w:t xml:space="preserve">) </w:t>
      </w:r>
      <w:r w:rsidR="003E4517" w:rsidRPr="0048623A">
        <w:rPr>
          <w:rFonts w:ascii="Times New Roman" w:hAnsi="Times New Roman"/>
          <w:sz w:val="24"/>
        </w:rPr>
        <w:t>к основному капиталу организации</w:t>
      </w:r>
      <w:r w:rsidR="009B3976" w:rsidRPr="0048623A">
        <w:rPr>
          <w:rFonts w:ascii="Times New Roman" w:hAnsi="Times New Roman"/>
          <w:sz w:val="24"/>
        </w:rPr>
        <w:t>;</w:t>
      </w:r>
    </w:p>
    <w:p w14:paraId="5B5A0BA4" w14:textId="0AA7C2F9" w:rsidR="00734EC9" w:rsidRPr="0048623A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8623A">
        <w:rPr>
          <w:rFonts w:ascii="Times New Roman" w:eastAsia="Calibri" w:hAnsi="Times New Roman"/>
          <w:sz w:val="24"/>
          <w:lang w:val="en-US"/>
        </w:rPr>
        <w:t>B</w:t>
      </w:r>
      <w:r w:rsidRPr="0048623A">
        <w:rPr>
          <w:rFonts w:ascii="Times New Roman" w:eastAsia="Calibri" w:hAnsi="Times New Roman"/>
          <w:sz w:val="24"/>
        </w:rPr>
        <w:t xml:space="preserve">) </w:t>
      </w:r>
      <w:r w:rsidR="003E4517" w:rsidRPr="0048623A">
        <w:rPr>
          <w:rFonts w:ascii="Times New Roman" w:hAnsi="Times New Roman"/>
          <w:sz w:val="24"/>
        </w:rPr>
        <w:t>к собственному оборотному капиталу организации</w:t>
      </w:r>
      <w:r w:rsidR="009B3976" w:rsidRPr="0048623A">
        <w:rPr>
          <w:rFonts w:ascii="Times New Roman" w:hAnsi="Times New Roman"/>
          <w:sz w:val="24"/>
        </w:rPr>
        <w:t>;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48623A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270E066E" w:rsidR="00734EC9" w:rsidRPr="0048623A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3E4517" w:rsidRPr="0048623A">
              <w:rPr>
                <w:rFonts w:ascii="Times New Roman" w:hAnsi="Times New Roman"/>
                <w:sz w:val="24"/>
                <w:szCs w:val="24"/>
              </w:rPr>
              <w:t>к оборотному капиталу организации</w:t>
            </w:r>
            <w:r w:rsidR="009B3976" w:rsidRPr="004862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34EC9" w:rsidRPr="0048623A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48623A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745CD2" w14:textId="77777777" w:rsidR="008D2B2C" w:rsidRPr="0048623A" w:rsidRDefault="005E0602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8D2B2C" w:rsidRPr="0048623A">
        <w:rPr>
          <w:rFonts w:ascii="Times New Roman" w:hAnsi="Times New Roman" w:cs="Times New Roman"/>
          <w:b/>
          <w:bCs/>
          <w:sz w:val="24"/>
          <w:szCs w:val="24"/>
        </w:rPr>
        <w:t>Коэффициент абсолютной ликвидности показывает:</w:t>
      </w:r>
    </w:p>
    <w:p w14:paraId="5C29D20D" w14:textId="77777777" w:rsidR="008D2B2C" w:rsidRPr="0048623A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hAnsi="Times New Roman" w:cs="Times New Roman"/>
          <w:sz w:val="24"/>
          <w:szCs w:val="24"/>
        </w:rPr>
        <w:t xml:space="preserve">А) </w:t>
      </w:r>
      <w:r w:rsidR="008D2B2C" w:rsidRPr="0048623A">
        <w:rPr>
          <w:rFonts w:ascii="Times New Roman" w:hAnsi="Times New Roman" w:cs="Times New Roman"/>
          <w:sz w:val="24"/>
          <w:szCs w:val="24"/>
        </w:rPr>
        <w:t>какую часть краткосрочных обязательств фирма может погасить в ближайшее время;</w:t>
      </w:r>
    </w:p>
    <w:p w14:paraId="5F0D6EC5" w14:textId="3265CCE5" w:rsidR="00CE4C80" w:rsidRPr="0048623A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23A">
        <w:rPr>
          <w:rFonts w:ascii="Times New Roman" w:hAnsi="Times New Roman" w:cs="Times New Roman"/>
          <w:sz w:val="24"/>
          <w:szCs w:val="24"/>
        </w:rPr>
        <w:t xml:space="preserve">В) </w:t>
      </w:r>
      <w:r w:rsidR="008D2B2C" w:rsidRPr="0048623A">
        <w:rPr>
          <w:rFonts w:ascii="Times New Roman" w:hAnsi="Times New Roman" w:cs="Times New Roman"/>
          <w:sz w:val="24"/>
          <w:szCs w:val="24"/>
        </w:rPr>
        <w:t>какую часть всех обязательств фирма может погасить в ближайшее время;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48623A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3F4F5DFC" w14:textId="77777777" w:rsidR="0007551C" w:rsidRPr="0048623A" w:rsidRDefault="00D75933" w:rsidP="006A57A2">
            <w:pPr>
              <w:spacing w:before="20" w:after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какую часть долгосрочных обязательств фирма может погасить в ближайшее время;</w:t>
            </w:r>
          </w:p>
          <w:p w14:paraId="215F5449" w14:textId="28C59770" w:rsidR="008D2B2C" w:rsidRPr="0048623A" w:rsidRDefault="008D2B2C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48623A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6EC3743C" w:rsidR="00666F57" w:rsidRPr="0048623A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 </w:t>
            </w:r>
            <w:r w:rsidR="008D2B2C" w:rsidRPr="00486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Дайте определение чистой рентабельности продаж:</w:t>
            </w:r>
          </w:p>
        </w:tc>
      </w:tr>
      <w:tr w:rsidR="00CA2908" w:rsidRPr="0048623A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19C4663B" w:rsidR="00CA2908" w:rsidRPr="0048623A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отношение чистой прибыли к среднему итогу валюты баланса;</w:t>
            </w:r>
          </w:p>
        </w:tc>
      </w:tr>
    </w:tbl>
    <w:p w14:paraId="6C579D28" w14:textId="0BFB616D" w:rsidR="00CE4C80" w:rsidRPr="0048623A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D2B2C" w:rsidRPr="0048623A">
        <w:rPr>
          <w:rFonts w:ascii="Times New Roman" w:hAnsi="Times New Roman" w:cs="Times New Roman"/>
          <w:sz w:val="24"/>
          <w:szCs w:val="24"/>
        </w:rPr>
        <w:t>отношение чистой прибыли к выручке от продаж</w:t>
      </w:r>
      <w:r w:rsidR="008D2B2C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48623A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78350508" w14:textId="5970A7D5" w:rsidR="00CE4C80" w:rsidRPr="0048623A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</w:rPr>
              <w:t>отношение чистой прибыли к себестоимости реализованной продукции;</w:t>
            </w:r>
          </w:p>
        </w:tc>
      </w:tr>
      <w:tr w:rsidR="00CE4C80" w:rsidRPr="0048623A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48623A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5CC19C42" w14:textId="209E703F" w:rsidR="00702A9B" w:rsidRPr="0048623A" w:rsidRDefault="00702A9B" w:rsidP="000A7363">
      <w:pPr>
        <w:pStyle w:val="a9"/>
        <w:spacing w:before="0" w:after="0"/>
        <w:ind w:left="0" w:firstLine="0"/>
        <w:jc w:val="both"/>
        <w:rPr>
          <w:rFonts w:ascii="Times New Roman" w:hAnsi="Times New Roman"/>
          <w:b/>
          <w:sz w:val="24"/>
        </w:rPr>
      </w:pPr>
    </w:p>
    <w:p w14:paraId="7944E9B7" w14:textId="63C70099" w:rsidR="00446313" w:rsidRPr="0048623A" w:rsidRDefault="00446313" w:rsidP="000A7363">
      <w:pPr>
        <w:pStyle w:val="a9"/>
        <w:spacing w:before="0" w:after="0"/>
        <w:ind w:left="0" w:firstLine="0"/>
        <w:jc w:val="both"/>
        <w:rPr>
          <w:rFonts w:ascii="Times New Roman" w:hAnsi="Times New Roman"/>
          <w:b/>
          <w:sz w:val="24"/>
        </w:rPr>
      </w:pPr>
    </w:p>
    <w:p w14:paraId="646ED5CE" w14:textId="77777777" w:rsidR="00446313" w:rsidRPr="0048623A" w:rsidRDefault="00446313" w:rsidP="000A7363">
      <w:pPr>
        <w:pStyle w:val="a9"/>
        <w:spacing w:before="0" w:after="0"/>
        <w:ind w:left="0" w:firstLine="0"/>
        <w:jc w:val="both"/>
        <w:rPr>
          <w:rFonts w:ascii="Times New Roman" w:hAnsi="Times New Roman"/>
          <w:b/>
          <w:sz w:val="24"/>
        </w:rPr>
      </w:pPr>
    </w:p>
    <w:p w14:paraId="356DE166" w14:textId="77777777" w:rsidR="008D2B2C" w:rsidRPr="0048623A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48623A">
        <w:rPr>
          <w:rFonts w:ascii="Times New Roman" w:hAnsi="Times New Roman"/>
          <w:b/>
          <w:sz w:val="24"/>
        </w:rPr>
        <w:lastRenderedPageBreak/>
        <w:t xml:space="preserve">17. </w:t>
      </w:r>
      <w:r w:rsidR="008D2B2C" w:rsidRPr="0048623A">
        <w:rPr>
          <w:rFonts w:ascii="Times New Roman" w:hAnsi="Times New Roman"/>
          <w:b/>
          <w:bCs/>
          <w:sz w:val="24"/>
        </w:rPr>
        <w:t>Определите количество оплаченных акций, если чистые активы предприятия - 1,500 тыс. у.е., уставный капитал - 1,000 тыс. у.е., рыночная стоимость одной акции - 1.2 тыс. у.е., балансовая стоимость акций - 1 тыс. у.е.:</w:t>
      </w:r>
    </w:p>
    <w:p w14:paraId="0AC305C7" w14:textId="70E8A3B8" w:rsidR="008D2B2C" w:rsidRPr="0048623A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48623A">
        <w:rPr>
          <w:rFonts w:ascii="Times New Roman" w:hAnsi="Times New Roman"/>
          <w:sz w:val="24"/>
          <w:lang w:val="en-US"/>
        </w:rPr>
        <w:t>A</w:t>
      </w:r>
      <w:r w:rsidRPr="0048623A">
        <w:rPr>
          <w:rFonts w:ascii="Times New Roman" w:hAnsi="Times New Roman"/>
          <w:sz w:val="24"/>
        </w:rPr>
        <w:t xml:space="preserve">) </w:t>
      </w:r>
      <w:r w:rsidR="008D2B2C" w:rsidRPr="0048623A">
        <w:rPr>
          <w:rFonts w:ascii="Times New Roman" w:hAnsi="Times New Roman"/>
          <w:sz w:val="24"/>
        </w:rPr>
        <w:t>1 250</w:t>
      </w:r>
    </w:p>
    <w:p w14:paraId="42F385BB" w14:textId="1119BA2A" w:rsidR="00860543" w:rsidRPr="0048623A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48623A">
        <w:rPr>
          <w:rFonts w:ascii="Times New Roman" w:hAnsi="Times New Roman"/>
          <w:sz w:val="24"/>
          <w:lang w:val="en-US"/>
        </w:rPr>
        <w:t xml:space="preserve">B) </w:t>
      </w:r>
      <w:r w:rsidR="008D2B2C" w:rsidRPr="0048623A">
        <w:rPr>
          <w:rFonts w:ascii="Times New Roman" w:hAnsi="Times New Roman"/>
          <w:sz w:val="24"/>
        </w:rPr>
        <w:t>1 000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48623A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6D2834FE" w14:textId="77777777" w:rsidR="008D2B2C" w:rsidRPr="0048623A" w:rsidRDefault="007961C0" w:rsidP="008D2B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8D2B2C" w:rsidRPr="0048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1500;            </w:t>
            </w:r>
          </w:p>
          <w:p w14:paraId="2178F6F9" w14:textId="3A85EBEF" w:rsidR="00860543" w:rsidRPr="0048623A" w:rsidRDefault="008D2B2C" w:rsidP="008D2B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1,500,000 / 1,000 = 1,500</w:t>
            </w:r>
          </w:p>
        </w:tc>
      </w:tr>
    </w:tbl>
    <w:p w14:paraId="097BB2F5" w14:textId="77777777" w:rsidR="00281B88" w:rsidRPr="0048623A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48623A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3C563711" w:rsidR="0001182C" w:rsidRPr="0048623A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D74655" w:rsidRPr="0048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Факторы, оказывающие влияние на прибыль от продаж продукции (работ, услуг):</w:t>
            </w:r>
          </w:p>
        </w:tc>
      </w:tr>
    </w:tbl>
    <w:p w14:paraId="04BF738F" w14:textId="77777777" w:rsidR="00D74655" w:rsidRPr="0048623A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74655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операционные доходы</w:t>
      </w:r>
      <w:r w:rsidR="00D74655"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A6E7D30" w14:textId="52D60BAF" w:rsidR="0001182C" w:rsidRPr="0048623A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74655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себестоимость реализованной продукции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48623A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C85C871" w14:textId="41586EDC" w:rsidR="009D085F" w:rsidRPr="0048623A" w:rsidRDefault="00A908B1" w:rsidP="00D746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74655"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  <w:p w14:paraId="78A1C3C9" w14:textId="77777777" w:rsidR="00D74655" w:rsidRPr="0048623A" w:rsidRDefault="00D74655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9792" w14:textId="15993EC3" w:rsidR="00AF7CF6" w:rsidRPr="0048623A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26026E" w14:textId="77777777" w:rsidR="003E4517" w:rsidRPr="0048623A" w:rsidRDefault="005E0602" w:rsidP="003E451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8623A">
        <w:rPr>
          <w:rFonts w:ascii="Times New Roman" w:hAnsi="Times New Roman"/>
          <w:b/>
          <w:sz w:val="24"/>
        </w:rPr>
        <w:t xml:space="preserve">19. </w:t>
      </w:r>
      <w:r w:rsidR="003E4517" w:rsidRPr="0048623A">
        <w:rPr>
          <w:rFonts w:ascii="Times New Roman" w:hAnsi="Times New Roman"/>
          <w:b/>
          <w:bCs/>
          <w:sz w:val="24"/>
        </w:rPr>
        <w:t>Значение коэффициента Тобина меньше1 означает, что:</w:t>
      </w:r>
    </w:p>
    <w:p w14:paraId="7BBC5F89" w14:textId="5FA0E05F" w:rsidR="00D50E47" w:rsidRPr="0048623A" w:rsidRDefault="00A908B1" w:rsidP="003E451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48623A">
        <w:rPr>
          <w:rFonts w:ascii="Times New Roman" w:eastAsia="Calibri" w:hAnsi="Times New Roman"/>
          <w:sz w:val="24"/>
          <w:lang w:val="en-US"/>
        </w:rPr>
        <w:t>A</w:t>
      </w:r>
      <w:r w:rsidRPr="0048623A">
        <w:rPr>
          <w:rFonts w:ascii="Times New Roman" w:eastAsia="Calibri" w:hAnsi="Times New Roman"/>
          <w:sz w:val="24"/>
        </w:rPr>
        <w:t xml:space="preserve">) </w:t>
      </w:r>
      <w:r w:rsidR="003E4517" w:rsidRPr="0048623A">
        <w:rPr>
          <w:rFonts w:ascii="Times New Roman" w:hAnsi="Times New Roman"/>
          <w:sz w:val="24"/>
        </w:rPr>
        <w:t>Нет активного рынка акций фирмы</w:t>
      </w:r>
    </w:p>
    <w:p w14:paraId="400D56A1" w14:textId="6A205F3D" w:rsidR="00505D77" w:rsidRPr="0048623A" w:rsidRDefault="00A908B1" w:rsidP="00D50E47">
      <w:pPr>
        <w:pStyle w:val="a9"/>
        <w:jc w:val="both"/>
        <w:rPr>
          <w:rFonts w:ascii="Times New Roman" w:hAnsi="Times New Roman"/>
          <w:sz w:val="24"/>
        </w:rPr>
      </w:pPr>
      <w:r w:rsidRPr="0048623A">
        <w:rPr>
          <w:rFonts w:ascii="Times New Roman" w:eastAsia="Calibri" w:hAnsi="Times New Roman"/>
          <w:sz w:val="24"/>
          <w:lang w:val="en-US"/>
        </w:rPr>
        <w:t>B</w:t>
      </w:r>
      <w:r w:rsidRPr="0048623A">
        <w:rPr>
          <w:rFonts w:ascii="Times New Roman" w:eastAsia="Calibri" w:hAnsi="Times New Roman"/>
          <w:sz w:val="24"/>
        </w:rPr>
        <w:t xml:space="preserve">) </w:t>
      </w:r>
      <w:r w:rsidR="003E4517" w:rsidRPr="0048623A">
        <w:rPr>
          <w:rFonts w:ascii="Times New Roman" w:hAnsi="Times New Roman"/>
          <w:sz w:val="24"/>
        </w:rPr>
        <w:t>Рынок неэффективен в отношении акций фирмы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48623A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7A7FEE5F" w:rsidR="00505D77" w:rsidRPr="0048623A" w:rsidRDefault="00A908B1" w:rsidP="00EC03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E4517" w:rsidRPr="0048623A">
              <w:rPr>
                <w:rFonts w:ascii="Times New Roman" w:hAnsi="Times New Roman" w:cs="Times New Roman"/>
                <w:sz w:val="24"/>
                <w:szCs w:val="24"/>
              </w:rPr>
              <w:t>Фирма недооценена рынком</w:t>
            </w:r>
          </w:p>
        </w:tc>
      </w:tr>
    </w:tbl>
    <w:p w14:paraId="2AD1C4E2" w14:textId="6166653B" w:rsidR="00C9181C" w:rsidRPr="0048623A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E5A02" w14:textId="380FC53C" w:rsidR="003E4517" w:rsidRPr="0048623A" w:rsidRDefault="005E0602" w:rsidP="003E451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3E4517" w:rsidRPr="00486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Величина стоимости (цена) привлеченного капитала определяется как:</w:t>
      </w:r>
    </w:p>
    <w:p w14:paraId="73908161" w14:textId="77777777" w:rsidR="003E4517" w:rsidRPr="0048623A" w:rsidRDefault="00A908B1" w:rsidP="00666F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процентов по кредитам и выплаченных дивидендов;</w:t>
      </w:r>
    </w:p>
    <w:p w14:paraId="7B425F20" w14:textId="452E82B6" w:rsidR="00753615" w:rsidRPr="0048623A" w:rsidRDefault="00A908B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23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48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3E4517" w:rsidRPr="004862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расходов, связанных с применением финансовых ресурсов, к сумме привлеченных ресурсов;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446313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C484277" w14:textId="5A07211C" w:rsidR="00753615" w:rsidRPr="00446313" w:rsidRDefault="00A908B1" w:rsidP="009D08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862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E4517" w:rsidRPr="0048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уплаченных процентов по кредитам;</w:t>
            </w:r>
          </w:p>
        </w:tc>
      </w:tr>
      <w:tr w:rsidR="00753615" w:rsidRPr="00E6189B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D77BBA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E6189B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3E4517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B6AD422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91FDA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27BFA5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FE16E" w14:textId="77777777" w:rsidR="00423C21" w:rsidRPr="00E6189B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2A7ED30" w14:textId="345FF0BD" w:rsidR="00423C21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342DF" w14:textId="15495867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136C5" w14:textId="2A2EE4C1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925C8" w14:textId="517B4E18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26FD78C" w14:textId="17ACCDC2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B5E5249" w14:textId="4C879DF3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9C34E8B" w14:textId="3596A7F5" w:rsidR="003E0F44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64056" w14:textId="3DCF1762" w:rsidR="00512A61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0D30F" w14:textId="1C6DB2BB" w:rsidR="00512A61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51858" w14:textId="1586F2A2" w:rsidR="00512A61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516FE40" w14:textId="0E24CF72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536F4FF" w14:textId="1861B767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7C598F2" w14:textId="72897465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4349E5" w14:textId="16768BC5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CDCB32C" w14:textId="19D27814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A55499E" w14:textId="74F60EA2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9C4DB2" w14:textId="6D5D6E6B" w:rsidR="001B340C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CBC9E" w14:textId="77777777" w:rsidR="00633110" w:rsidRPr="00E6189B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E6189B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85CD110" w14:textId="77777777" w:rsidR="001F7204" w:rsidRPr="00E6189B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E6189B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E6189B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E6189B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E6189B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E6189B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E6189B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E6189B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E6189B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E6189B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E6189B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89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4C6CBB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D34FEB0" w14:textId="77777777" w:rsidR="00567EEE" w:rsidRDefault="00567EEE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B49A3BB" w14:textId="77777777" w:rsidR="005104E1" w:rsidRDefault="005104E1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F312C83" w14:textId="651B81A6" w:rsidR="005104E1" w:rsidRPr="00841194" w:rsidRDefault="005104E1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83A62A3" w14:textId="77777777" w:rsidR="003F5428" w:rsidRPr="00E32229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E6189B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E6189B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5A41E7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40C0D138" w:rsidR="00633110" w:rsidRPr="00D74655" w:rsidRDefault="00633110" w:rsidP="00D7465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D74655">
        <w:rPr>
          <w:rFonts w:ascii="Times New Roman" w:eastAsiaTheme="minorEastAsia" w:hAnsi="Times New Roman"/>
          <w:b/>
          <w:sz w:val="26"/>
          <w:szCs w:val="26"/>
          <w:lang w:eastAsia="ru-RU"/>
        </w:rPr>
        <w:t>Задача № 1</w:t>
      </w:r>
      <w:r w:rsidR="00D74655" w:rsidRPr="00D74655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  <w:r w:rsidR="00FF427A" w:rsidRPr="00D74655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="00903314" w:rsidRPr="00D74655">
        <w:rPr>
          <w:rFonts w:ascii="Times New Roman" w:eastAsiaTheme="minorEastAsia" w:hAnsi="Times New Roman"/>
          <w:b/>
          <w:sz w:val="26"/>
          <w:szCs w:val="26"/>
          <w:lang w:eastAsia="ru-RU"/>
        </w:rPr>
        <w:t>3</w:t>
      </w:r>
      <w:r w:rsidR="00E737BE" w:rsidRPr="00D74655">
        <w:rPr>
          <w:rFonts w:ascii="Times New Roman" w:eastAsiaTheme="minorEastAsia" w:hAnsi="Times New Roman"/>
          <w:b/>
          <w:sz w:val="26"/>
          <w:szCs w:val="26"/>
          <w:lang w:eastAsia="ru-RU"/>
        </w:rPr>
        <w:t>0</w:t>
      </w:r>
      <w:r w:rsidRPr="00D74655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баллов</w:t>
      </w:r>
    </w:p>
    <w:p w14:paraId="7B612FAA" w14:textId="77777777" w:rsidR="004E02A5" w:rsidRPr="00D74655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01272A37" w14:textId="70812B3B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Средневзвешенная стоимость капитала (12 баллов) </w:t>
      </w:r>
    </w:p>
    <w:p w14:paraId="266477D6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1"/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161"/>
        <w:gridCol w:w="8789"/>
      </w:tblGrid>
      <w:tr w:rsidR="007937BF" w:rsidRPr="007937BF" w14:paraId="0CAAF8B6" w14:textId="77777777" w:rsidTr="005104E1">
        <w:tc>
          <w:tcPr>
            <w:tcW w:w="9923" w:type="dxa"/>
            <w:gridSpan w:val="3"/>
            <w:vAlign w:val="center"/>
          </w:tcPr>
          <w:p w14:paraId="568B1E8D" w14:textId="77777777" w:rsidR="007937BF" w:rsidRPr="007937BF" w:rsidRDefault="007937BF" w:rsidP="005104E1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Структура капитала компании в сумме 700,000 у.е. имеет вид: Долгосрочная задолженность - 250,000 у.е., средняя годовая ставка процента 7%, текущая доходность 11%; Привилегированные акции - 50,000 у.е., объявленная ставка 6%, текущая доходность 9%; Обыкновенные акции - 400,000 у.е., выпущено и находится в обращении 10,000 акций,</w:t>
            </w:r>
          </w:p>
          <w:p w14:paraId="321FE543" w14:textId="77777777" w:rsidR="007937BF" w:rsidRPr="007937BF" w:rsidRDefault="007937BF" w:rsidP="005104E1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последняя цена на рынке 50 у.е. Компания использует модель оценки доходности финансовых активов (САРМ) для оценки стоимости обыкновенных акций. В настоящее время показатель бета (β) компании - 1.2; Доходность безрисковых вложений 7.5%, а рыночная доходность портфеля акций 13.5%. Ставка налога 46%.</w:t>
            </w:r>
          </w:p>
        </w:tc>
      </w:tr>
      <w:tr w:rsidR="007937BF" w:rsidRPr="007937BF" w14:paraId="1997F58B" w14:textId="77777777" w:rsidTr="005104E1">
        <w:tc>
          <w:tcPr>
            <w:tcW w:w="9923" w:type="dxa"/>
            <w:gridSpan w:val="3"/>
            <w:vAlign w:val="center"/>
          </w:tcPr>
          <w:p w14:paraId="16140888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7937BF" w:rsidRPr="007937BF" w14:paraId="56C50838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75B38872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789" w:type="dxa"/>
            <w:vAlign w:val="center"/>
          </w:tcPr>
          <w:p w14:paraId="03866B0A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структуру капитала, используя:</w:t>
            </w:r>
          </w:p>
        </w:tc>
      </w:tr>
      <w:tr w:rsidR="007937BF" w:rsidRPr="007937BF" w14:paraId="07E71B63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5FD91EEA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789" w:type="dxa"/>
            <w:vAlign w:val="center"/>
          </w:tcPr>
          <w:p w14:paraId="2783D74B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балансовые стоимости;</w:t>
            </w:r>
          </w:p>
        </w:tc>
      </w:tr>
      <w:tr w:rsidR="007937BF" w:rsidRPr="007937BF" w14:paraId="05A17898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48124ED9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789" w:type="dxa"/>
            <w:vAlign w:val="center"/>
          </w:tcPr>
          <w:p w14:paraId="0167C948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рыночные стоимости;</w:t>
            </w:r>
          </w:p>
        </w:tc>
      </w:tr>
      <w:tr w:rsidR="007937BF" w:rsidRPr="007937BF" w14:paraId="2BB06BBD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1E9C23DB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789" w:type="dxa"/>
            <w:vAlign w:val="center"/>
          </w:tcPr>
          <w:p w14:paraId="67185637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стоимость каждого источника: имеющегося капитала и дополнительного привлечения капитала</w:t>
            </w:r>
          </w:p>
        </w:tc>
      </w:tr>
      <w:tr w:rsidR="007937BF" w:rsidRPr="007937BF" w14:paraId="554F6711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2A21F519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3:</w:t>
            </w:r>
          </w:p>
        </w:tc>
        <w:tc>
          <w:tcPr>
            <w:tcW w:w="8789" w:type="dxa"/>
            <w:vAlign w:val="center"/>
          </w:tcPr>
          <w:p w14:paraId="73C485D6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средневзвешенную стоимость имеющегося капитала (WACC), используя:</w:t>
            </w:r>
          </w:p>
        </w:tc>
      </w:tr>
      <w:tr w:rsidR="007937BF" w:rsidRPr="007937BF" w14:paraId="7D6F4942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6231C89F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789" w:type="dxa"/>
            <w:vAlign w:val="center"/>
          </w:tcPr>
          <w:p w14:paraId="2AEA669C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балансовою стоимость капитала;</w:t>
            </w:r>
          </w:p>
        </w:tc>
      </w:tr>
      <w:tr w:rsidR="007937BF" w:rsidRPr="007937BF" w14:paraId="42F42030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315A59F8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(б)</w:t>
            </w:r>
          </w:p>
        </w:tc>
        <w:tc>
          <w:tcPr>
            <w:tcW w:w="8789" w:type="dxa"/>
            <w:vAlign w:val="center"/>
          </w:tcPr>
          <w:p w14:paraId="723A55A2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рыночную стоимость капитала;</w:t>
            </w:r>
          </w:p>
        </w:tc>
      </w:tr>
      <w:tr w:rsidR="007937BF" w:rsidRPr="007937BF" w14:paraId="1206E25E" w14:textId="77777777" w:rsidTr="005104E1">
        <w:trPr>
          <w:trHeight w:val="379"/>
        </w:trPr>
        <w:tc>
          <w:tcPr>
            <w:tcW w:w="1134" w:type="dxa"/>
            <w:gridSpan w:val="2"/>
            <w:vAlign w:val="center"/>
          </w:tcPr>
          <w:p w14:paraId="2A83A07D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4:</w:t>
            </w:r>
          </w:p>
        </w:tc>
        <w:tc>
          <w:tcPr>
            <w:tcW w:w="8789" w:type="dxa"/>
            <w:vAlign w:val="center"/>
          </w:tcPr>
          <w:p w14:paraId="16B0A717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Определите средневзвешенную стоимость дополнительного привлечения капитала (WACC), используя:</w:t>
            </w:r>
          </w:p>
        </w:tc>
      </w:tr>
      <w:tr w:rsidR="007937BF" w:rsidRPr="007937BF" w14:paraId="22C60736" w14:textId="77777777" w:rsidTr="005104E1">
        <w:trPr>
          <w:trHeight w:val="379"/>
        </w:trPr>
        <w:tc>
          <w:tcPr>
            <w:tcW w:w="973" w:type="dxa"/>
            <w:vAlign w:val="center"/>
          </w:tcPr>
          <w:p w14:paraId="2D26EECA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950" w:type="dxa"/>
            <w:gridSpan w:val="2"/>
            <w:vAlign w:val="center"/>
          </w:tcPr>
          <w:p w14:paraId="49A38F87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балансовою стоимость капитала;</w:t>
            </w:r>
          </w:p>
        </w:tc>
      </w:tr>
      <w:tr w:rsidR="007937BF" w:rsidRPr="007937BF" w14:paraId="33CB2131" w14:textId="77777777" w:rsidTr="005104E1">
        <w:trPr>
          <w:trHeight w:val="379"/>
        </w:trPr>
        <w:tc>
          <w:tcPr>
            <w:tcW w:w="973" w:type="dxa"/>
            <w:vAlign w:val="center"/>
          </w:tcPr>
          <w:p w14:paraId="220F5BF1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950" w:type="dxa"/>
            <w:gridSpan w:val="2"/>
            <w:vAlign w:val="center"/>
          </w:tcPr>
          <w:p w14:paraId="4246DE4E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рыночную стоимость капитала.</w:t>
            </w:r>
          </w:p>
        </w:tc>
      </w:tr>
    </w:tbl>
    <w:p w14:paraId="12C519E3" w14:textId="1ED95790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1300F3F3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2E7EDF13" w14:textId="1304CD5F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Коэффициентный анализ (10 баллов) </w:t>
      </w:r>
    </w:p>
    <w:p w14:paraId="3A47652B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1"/>
        <w:tblW w:w="9620" w:type="dxa"/>
        <w:tblInd w:w="108" w:type="dxa"/>
        <w:tblLook w:val="04A0" w:firstRow="1" w:lastRow="0" w:firstColumn="1" w:lastColumn="0" w:noHBand="0" w:noVBand="1"/>
      </w:tblPr>
      <w:tblGrid>
        <w:gridCol w:w="1134"/>
        <w:gridCol w:w="8486"/>
      </w:tblGrid>
      <w:tr w:rsidR="007937BF" w:rsidRPr="007937BF" w14:paraId="6DAAD17C" w14:textId="77777777" w:rsidTr="005104E1">
        <w:trPr>
          <w:trHeight w:val="377"/>
        </w:trPr>
        <w:tc>
          <w:tcPr>
            <w:tcW w:w="9620" w:type="dxa"/>
            <w:gridSpan w:val="2"/>
            <w:vAlign w:val="center"/>
          </w:tcPr>
          <w:p w14:paraId="5440ABED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Показатели компании ТОО «</w:t>
            </w:r>
            <w:proofErr w:type="spellStart"/>
            <w:r w:rsidRPr="0079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Балжан</w:t>
            </w:r>
            <w:proofErr w:type="spellEnd"/>
            <w:r w:rsidRPr="007937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за первый год деятельности были следующими:</w:t>
            </w:r>
          </w:p>
          <w:tbl>
            <w:tblPr>
              <w:tblW w:w="6120" w:type="dxa"/>
              <w:tblLook w:val="04A0" w:firstRow="1" w:lastRow="0" w:firstColumn="1" w:lastColumn="0" w:noHBand="0" w:noVBand="1"/>
            </w:tblPr>
            <w:tblGrid>
              <w:gridCol w:w="4902"/>
              <w:gridCol w:w="1218"/>
            </w:tblGrid>
            <w:tr w:rsidR="007937BF" w:rsidRPr="007937BF" w14:paraId="0CFA2DC1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107CA3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Суммарные текущие активы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A5561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810 000 </w:t>
                  </w:r>
                </w:p>
              </w:tc>
            </w:tr>
            <w:tr w:rsidR="007937BF" w:rsidRPr="007937BF" w14:paraId="51E6D3A4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B9EB79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Денежные средства и ликвидные ЦБ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8B8129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170 000 </w:t>
                  </w:r>
                </w:p>
              </w:tc>
            </w:tr>
            <w:tr w:rsidR="007937BF" w:rsidRPr="007937BF" w14:paraId="531C905F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521AF0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валовой прибыли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E0334B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33.33%</w:t>
                  </w:r>
                </w:p>
              </w:tc>
            </w:tr>
            <w:tr w:rsidR="007937BF" w:rsidRPr="007937BF" w14:paraId="49D22CEC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DB7B56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текущей ликвидности          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173828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7937BF" w:rsidRPr="007937BF" w14:paraId="37A8FC21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124423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срочной ликвидности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CCA37F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937BF" w:rsidRPr="007937BF" w14:paraId="60476A6B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DD5248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Оборачиваемость запасов                              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AA7B43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937BF" w:rsidRPr="007937BF" w14:paraId="174E9D32" w14:textId="77777777" w:rsidTr="00DE57DE">
              <w:trPr>
                <w:trHeight w:val="230"/>
              </w:trPr>
              <w:tc>
                <w:tcPr>
                  <w:tcW w:w="49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CA63BD" w14:textId="77777777" w:rsidR="007937BF" w:rsidRPr="007937BF" w:rsidRDefault="007937BF" w:rsidP="007937BF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Дней в году                                                                  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610D79" w14:textId="77777777" w:rsidR="007937BF" w:rsidRPr="007937BF" w:rsidRDefault="007937BF" w:rsidP="007937BF">
                  <w:pPr>
                    <w:spacing w:after="0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</w:t>
                  </w:r>
                </w:p>
              </w:tc>
            </w:tr>
          </w:tbl>
          <w:p w14:paraId="3DF15085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7937BF" w:rsidRPr="007937BF" w14:paraId="49EAFC16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620" w:type="dxa"/>
            <w:gridSpan w:val="2"/>
            <w:vAlign w:val="center"/>
          </w:tcPr>
          <w:p w14:paraId="4D3373B6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7937BF" w:rsidRPr="007937BF" w14:paraId="46327F91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4" w:type="dxa"/>
            <w:vAlign w:val="center"/>
          </w:tcPr>
          <w:p w14:paraId="56D5B234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486" w:type="dxa"/>
            <w:vAlign w:val="center"/>
          </w:tcPr>
          <w:p w14:paraId="5F226967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Рассчитать годовую себестоимость реализации</w:t>
            </w:r>
          </w:p>
        </w:tc>
      </w:tr>
      <w:tr w:rsidR="007937BF" w:rsidRPr="007937BF" w14:paraId="0D8F51BB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4" w:type="dxa"/>
            <w:vAlign w:val="center"/>
          </w:tcPr>
          <w:p w14:paraId="1A54ADC7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486" w:type="dxa"/>
            <w:vAlign w:val="center"/>
          </w:tcPr>
          <w:p w14:paraId="3D9B6570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Рассчитать длительность периода оборачиваемости дебиторской задолженности</w:t>
            </w:r>
          </w:p>
        </w:tc>
      </w:tr>
    </w:tbl>
    <w:p w14:paraId="4E3F36D1" w14:textId="787FEDDD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5ED51E03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6A26DF7E" w14:textId="0C45C59D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Базовая и разводненная прибыль на акцию (5 баллов) </w:t>
      </w:r>
    </w:p>
    <w:p w14:paraId="6BBACE0E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1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7937BF" w:rsidRPr="007937BF" w14:paraId="1A3EA00F" w14:textId="77777777" w:rsidTr="005104E1">
        <w:trPr>
          <w:trHeight w:val="377"/>
        </w:trPr>
        <w:tc>
          <w:tcPr>
            <w:tcW w:w="9639" w:type="dxa"/>
            <w:gridSpan w:val="2"/>
            <w:vAlign w:val="center"/>
          </w:tcPr>
          <w:p w14:paraId="7058D05E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По итогам 2021 г. чистая прибыль компании АО «</w:t>
            </w: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Point</w:t>
            </w: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» составила 500 000 у. е. Средневзвешенное количество акций общества при этом равно 11 000 шт. Кроме того, в 2021 г. предприятие выпустило 1,000 привилегированных акций с правом получения дивидендов в сумме 20 у. е. на акцию и правом конвертации одной привилегированной акции в три обыкновенные</w:t>
            </w:r>
          </w:p>
        </w:tc>
      </w:tr>
      <w:tr w:rsidR="007937BF" w:rsidRPr="007937BF" w14:paraId="61E3BC97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639" w:type="dxa"/>
            <w:gridSpan w:val="2"/>
            <w:vAlign w:val="center"/>
          </w:tcPr>
          <w:p w14:paraId="6F8F274E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7937BF" w:rsidRPr="007937BF" w14:paraId="3851C57C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4" w:type="dxa"/>
            <w:vAlign w:val="center"/>
          </w:tcPr>
          <w:p w14:paraId="78C6E45D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505" w:type="dxa"/>
            <w:vAlign w:val="center"/>
          </w:tcPr>
          <w:p w14:paraId="0133B921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определить: базовую и разводненную прибыль на одну акцию.</w:t>
            </w:r>
          </w:p>
        </w:tc>
      </w:tr>
    </w:tbl>
    <w:p w14:paraId="3411FD1E" w14:textId="660F08E3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69D4D583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31282963" w14:textId="250FF5C2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4.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Чистая Приведенная Стоимость (3 балла) </w:t>
      </w:r>
    </w:p>
    <w:p w14:paraId="7053CDEB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1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937BF" w:rsidRPr="007937BF" w14:paraId="1A375A65" w14:textId="77777777" w:rsidTr="005104E1">
        <w:trPr>
          <w:trHeight w:val="377"/>
        </w:trPr>
        <w:tc>
          <w:tcPr>
            <w:tcW w:w="9639" w:type="dxa"/>
            <w:vAlign w:val="center"/>
          </w:tcPr>
          <w:p w14:paraId="6CC88B5C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Дайте определение чистой приведенной стоимости.</w:t>
            </w:r>
          </w:p>
          <w:p w14:paraId="649744CD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Пропишите формулу для расчета чистой приведенной стоимости.</w:t>
            </w:r>
          </w:p>
        </w:tc>
      </w:tr>
    </w:tbl>
    <w:p w14:paraId="236A49C0" w14:textId="17D7019F" w:rsidR="00903314" w:rsidRPr="00D74655" w:rsidRDefault="00903314" w:rsidP="00EB52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65FC37" w14:textId="24ED079A" w:rsidR="005A41E7" w:rsidRDefault="005A41E7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4495292" w14:textId="7BF18AA5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C60D373" w14:textId="299CD831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1E9B8F" w14:textId="0E426291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3CC0F33" w14:textId="666FD12F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AB8DC5D" w14:textId="50EACDAD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E14348" w14:textId="0EDF0E68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3858D1" w14:textId="72B403C5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F017F18" w14:textId="7775B686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9E827CA" w14:textId="5A4B6CFD" w:rsidR="005104E1" w:rsidRDefault="005104E1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5012BF0C" w:rsidR="00DD5CDB" w:rsidRPr="00D74655" w:rsidRDefault="00DD5CDB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Задача №</w:t>
      </w:r>
      <w:r w:rsidR="00FF427A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37BE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</w:t>
      </w:r>
      <w:r w:rsidR="00D74655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</w:t>
      </w:r>
      <w:r w:rsid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</w:t>
      </w:r>
      <w:r w:rsidR="00D74655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                               </w:t>
      </w:r>
      <w:r w:rsidR="00FF427A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B525C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20</w:t>
      </w:r>
      <w:r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баллов</w:t>
      </w:r>
    </w:p>
    <w:p w14:paraId="37927E2D" w14:textId="77777777" w:rsidR="00275B7B" w:rsidRPr="00D74655" w:rsidRDefault="00275B7B" w:rsidP="00D74655">
      <w:pPr>
        <w:keepNext/>
        <w:keepLines/>
        <w:tabs>
          <w:tab w:val="left" w:pos="1134"/>
        </w:tabs>
        <w:spacing w:before="120" w:after="12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036319C" w14:textId="77777777" w:rsidR="007937BF" w:rsidRP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Критический объем продаж (12 баллов)</w:t>
      </w:r>
    </w:p>
    <w:tbl>
      <w:tblPr>
        <w:tblStyle w:val="102"/>
        <w:tblW w:w="9781" w:type="dxa"/>
        <w:tblInd w:w="-34" w:type="dxa"/>
        <w:tblLook w:val="04A0" w:firstRow="1" w:lastRow="0" w:firstColumn="1" w:lastColumn="0" w:noHBand="0" w:noVBand="1"/>
      </w:tblPr>
      <w:tblGrid>
        <w:gridCol w:w="596"/>
        <w:gridCol w:w="9185"/>
      </w:tblGrid>
      <w:tr w:rsidR="007937BF" w:rsidRPr="007937BF" w14:paraId="3A2F0CAE" w14:textId="77777777" w:rsidTr="00DE57DE">
        <w:trPr>
          <w:trHeight w:val="1683"/>
        </w:trPr>
        <w:tc>
          <w:tcPr>
            <w:tcW w:w="9781" w:type="dxa"/>
            <w:gridSpan w:val="2"/>
            <w:vAlign w:val="center"/>
          </w:tcPr>
          <w:p w14:paraId="7A19F7B3" w14:textId="430307B5" w:rsidR="007937BF" w:rsidRPr="007937BF" w:rsidRDefault="007937BF" w:rsidP="005104E1">
            <w:pPr>
              <w:spacing w:before="20" w:after="20"/>
              <w:contextualSpacing w:val="0"/>
              <w:jc w:val="both"/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  <w:t>Завод по изготовлению металлических решеток планирует запустить в производство</w:t>
            </w:r>
            <w:r w:rsidR="005104E1"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937BF"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  <w:t xml:space="preserve">ажурные ставни со смальтой. Плановый отдел сделал сбор информации для прогнозных расчетов: </w:t>
            </w:r>
          </w:p>
          <w:p w14:paraId="5140798C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  <w:t xml:space="preserve">Условно-постоянные годовые расходы в компании равны 27,000 тыс. у.е.; </w:t>
            </w:r>
          </w:p>
          <w:p w14:paraId="3183E2E0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  <w:t xml:space="preserve">Отпускная цена единицы продукции - 350 у.е., </w:t>
            </w:r>
          </w:p>
          <w:p w14:paraId="2BA37E3F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Theme="majorEastAsia" w:hAnsi="Times New Roman" w:cs="Times New Roman"/>
                <w:sz w:val="24"/>
                <w:szCs w:val="28"/>
                <w:lang w:eastAsia="ru-RU"/>
              </w:rPr>
              <w:t>Переменные расходы на единицу продукции - 260 у.е.</w:t>
            </w:r>
          </w:p>
        </w:tc>
      </w:tr>
      <w:tr w:rsidR="007937BF" w:rsidRPr="007937BF" w14:paraId="1E0DAAD2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3A06483A" w14:textId="77777777" w:rsidR="007937BF" w:rsidRPr="007937BF" w:rsidRDefault="007937BF" w:rsidP="007937BF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7937BF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Требуется определить:</w:t>
            </w:r>
          </w:p>
        </w:tc>
      </w:tr>
      <w:tr w:rsidR="007937BF" w:rsidRPr="007937BF" w14:paraId="1E10EC41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0D5EF449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9185" w:type="dxa"/>
            <w:vAlign w:val="center"/>
          </w:tcPr>
          <w:p w14:paraId="0ECE5EA0" w14:textId="77777777" w:rsidR="007937BF" w:rsidRPr="007937BF" w:rsidRDefault="007937BF" w:rsidP="007937BF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7937BF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критический объем продаж в натуральных единицах;</w:t>
            </w:r>
          </w:p>
        </w:tc>
      </w:tr>
      <w:tr w:rsidR="007937BF" w:rsidRPr="007937BF" w14:paraId="6ED2C051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0A444213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85" w:type="dxa"/>
            <w:vAlign w:val="center"/>
          </w:tcPr>
          <w:p w14:paraId="77A778D0" w14:textId="77777777" w:rsidR="007937BF" w:rsidRPr="007937BF" w:rsidRDefault="007937BF" w:rsidP="007937BF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7937BF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как изменится значение критического объема, если:</w:t>
            </w:r>
          </w:p>
        </w:tc>
      </w:tr>
      <w:tr w:rsidR="007937BF" w:rsidRPr="007937BF" w14:paraId="0A5B0EDE" w14:textId="77777777" w:rsidTr="00DE57DE">
        <w:trPr>
          <w:trHeight w:val="379"/>
        </w:trPr>
        <w:tc>
          <w:tcPr>
            <w:tcW w:w="596" w:type="dxa"/>
            <w:vAlign w:val="center"/>
          </w:tcPr>
          <w:p w14:paraId="2628CDE7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185" w:type="dxa"/>
            <w:vAlign w:val="center"/>
          </w:tcPr>
          <w:p w14:paraId="066FCEBE" w14:textId="77777777" w:rsidR="007937BF" w:rsidRPr="007937BF" w:rsidRDefault="007937BF" w:rsidP="007937BF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7937BF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условно-постоянные расходы увеличатся на 15%;</w:t>
            </w:r>
          </w:p>
        </w:tc>
      </w:tr>
      <w:tr w:rsidR="007937BF" w:rsidRPr="007937BF" w14:paraId="5397F98E" w14:textId="77777777" w:rsidTr="00DE57DE">
        <w:trPr>
          <w:trHeight w:val="379"/>
        </w:trPr>
        <w:tc>
          <w:tcPr>
            <w:tcW w:w="596" w:type="dxa"/>
            <w:vAlign w:val="center"/>
          </w:tcPr>
          <w:p w14:paraId="625604D5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185" w:type="dxa"/>
            <w:vAlign w:val="center"/>
          </w:tcPr>
          <w:p w14:paraId="19044356" w14:textId="77777777" w:rsidR="007937BF" w:rsidRPr="007937BF" w:rsidRDefault="007937BF" w:rsidP="007937BF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7937BF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при росте цены реализации на 20 у.е.</w:t>
            </w:r>
          </w:p>
        </w:tc>
      </w:tr>
      <w:tr w:rsidR="007937BF" w:rsidRPr="007937BF" w14:paraId="419E203B" w14:textId="77777777" w:rsidTr="00DE57DE">
        <w:trPr>
          <w:trHeight w:val="379"/>
        </w:trPr>
        <w:tc>
          <w:tcPr>
            <w:tcW w:w="596" w:type="dxa"/>
            <w:vAlign w:val="center"/>
          </w:tcPr>
          <w:p w14:paraId="084DA916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5" w:type="dxa"/>
            <w:vAlign w:val="center"/>
          </w:tcPr>
          <w:p w14:paraId="265C6512" w14:textId="77777777" w:rsidR="007937BF" w:rsidRPr="007937BF" w:rsidRDefault="007937BF" w:rsidP="007937BF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7937BF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объясните разницу между понятиями «точка безубыточности» и «критический объем продаж»</w:t>
            </w:r>
          </w:p>
        </w:tc>
      </w:tr>
    </w:tbl>
    <w:p w14:paraId="6A475637" w14:textId="363AD4ED" w:rsid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A075880" w14:textId="77777777" w:rsidR="005104E1" w:rsidRPr="007937BF" w:rsidRDefault="005104E1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DC37391" w14:textId="0A5D108B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Оценка облигаций (4 балла)</w:t>
      </w:r>
    </w:p>
    <w:p w14:paraId="2F504A30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2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7937BF" w:rsidRPr="007937BF" w14:paraId="3F6F2F5A" w14:textId="77777777" w:rsidTr="00DE57DE">
        <w:trPr>
          <w:trHeight w:val="377"/>
        </w:trPr>
        <w:tc>
          <w:tcPr>
            <w:tcW w:w="9781" w:type="dxa"/>
            <w:vAlign w:val="center"/>
          </w:tcPr>
          <w:p w14:paraId="5E35579E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1 ноября 2020 года выпущены облигации номинальной стоимостью 100,000 у.е. сроком на 2 года. Рыночная доходность инвестиций с аналогичными характеристиками риска равна 10%. </w:t>
            </w:r>
          </w:p>
        </w:tc>
      </w:tr>
      <w:tr w:rsidR="007937BF" w:rsidRPr="007937BF" w14:paraId="4F02DAA2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675D66D5" w14:textId="77777777" w:rsidR="005104E1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5104E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27785934" w14:textId="163FC914" w:rsidR="007937BF" w:rsidRPr="007937BF" w:rsidRDefault="005104E1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7937BF"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текущую стоимость облигации.</w:t>
            </w:r>
          </w:p>
        </w:tc>
      </w:tr>
    </w:tbl>
    <w:p w14:paraId="3B8A6247" w14:textId="26162BBE" w:rsid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B98D324" w14:textId="77777777" w:rsidR="005104E1" w:rsidRPr="007937BF" w:rsidRDefault="005104E1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6E90713" w14:textId="56DAD627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Модель Дюпон (4 балла)</w:t>
      </w:r>
    </w:p>
    <w:p w14:paraId="24568417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2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7937BF" w:rsidRPr="007937BF" w14:paraId="325F4B3C" w14:textId="77777777" w:rsidTr="00DE57DE">
        <w:trPr>
          <w:trHeight w:val="377"/>
        </w:trPr>
        <w:tc>
          <w:tcPr>
            <w:tcW w:w="9781" w:type="dxa"/>
            <w:vAlign w:val="center"/>
          </w:tcPr>
          <w:p w14:paraId="74C1301A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Модель Дюпон - жестко детерминированная факторная модель, демонстрирующая зависимость показателя «рентабельность собственного капитала» (ROE) от ряда факторов, характеризующих ресурсный и финансовый потенциал компании. </w:t>
            </w:r>
          </w:p>
        </w:tc>
      </w:tr>
      <w:tr w:rsidR="007937BF" w:rsidRPr="007937BF" w14:paraId="0988DB69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6A0D29DB" w14:textId="77777777" w:rsidR="005104E1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5104E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0CD604F5" w14:textId="23B5EAD3" w:rsidR="007937BF" w:rsidRPr="007937BF" w:rsidRDefault="005104E1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7937BF"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три основных фактора, имеющих влияние на рентабельность собственного капитала и какие сферы деятельности организации обобщают эти показатели</w:t>
            </w: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.</w:t>
            </w:r>
          </w:p>
        </w:tc>
      </w:tr>
    </w:tbl>
    <w:p w14:paraId="472E9611" w14:textId="77777777" w:rsidR="001B340C" w:rsidRPr="001B340C" w:rsidRDefault="001B340C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13FE06B" w14:textId="180A6F45" w:rsidR="001B340C" w:rsidRDefault="001B340C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35B6B1A" w14:textId="4528B7C3" w:rsidR="007735B0" w:rsidRDefault="007735B0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61E7C38" w14:textId="77777777" w:rsidR="007735B0" w:rsidRPr="001B340C" w:rsidRDefault="007735B0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F26DFF8" w14:textId="77777777" w:rsidR="007735B0" w:rsidRDefault="007735B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CB2646B" w14:textId="77777777" w:rsidR="00FF427A" w:rsidRDefault="00FF427A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br w:type="page"/>
      </w:r>
    </w:p>
    <w:p w14:paraId="03D06C69" w14:textId="2811CDEC" w:rsidR="00FD6520" w:rsidRPr="00D74655" w:rsidRDefault="00FD6520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Задача №</w:t>
      </w:r>
      <w:r w:rsidR="00FF427A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37BE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3</w:t>
      </w:r>
      <w:r w:rsidR="00D74655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5104E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D74655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</w:t>
      </w:r>
      <w:r w:rsid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</w:t>
      </w:r>
      <w:r w:rsidR="00D74655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FF427A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F3D63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20</w:t>
      </w:r>
      <w:r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баллов</w:t>
      </w:r>
    </w:p>
    <w:p w14:paraId="22013FC6" w14:textId="77777777" w:rsidR="00F52B41" w:rsidRDefault="00F52B41" w:rsidP="006542A6">
      <w:pPr>
        <w:keepNext/>
        <w:keepLines/>
        <w:tabs>
          <w:tab w:val="left" w:pos="1134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B635E" w14:textId="4E159F6A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Форвардная ставка бескупонной облигации (7 баллов)</w:t>
      </w:r>
    </w:p>
    <w:p w14:paraId="2E9186B1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3"/>
        <w:tblW w:w="9781" w:type="dxa"/>
        <w:tblInd w:w="-34" w:type="dxa"/>
        <w:tblLook w:val="04A0" w:firstRow="1" w:lastRow="0" w:firstColumn="1" w:lastColumn="0" w:noHBand="0" w:noVBand="1"/>
      </w:tblPr>
      <w:tblGrid>
        <w:gridCol w:w="496"/>
        <w:gridCol w:w="9285"/>
      </w:tblGrid>
      <w:tr w:rsidR="007937BF" w:rsidRPr="007937BF" w14:paraId="422370E6" w14:textId="77777777" w:rsidTr="00DE57DE">
        <w:trPr>
          <w:trHeight w:val="377"/>
        </w:trPr>
        <w:tc>
          <w:tcPr>
            <w:tcW w:w="9781" w:type="dxa"/>
            <w:gridSpan w:val="2"/>
            <w:vAlign w:val="center"/>
          </w:tcPr>
          <w:p w14:paraId="033FD037" w14:textId="4871C80A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Инвестор приобрел бескупонную облигацию со сроком </w:t>
            </w:r>
            <w:r w:rsidR="005104E1"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погашения 3</w:t>
            </w: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года за 800 у.е. Номинальная стоимость облигации - 1,000 у.е.</w:t>
            </w:r>
          </w:p>
        </w:tc>
      </w:tr>
      <w:tr w:rsidR="007937BF" w:rsidRPr="007937BF" w14:paraId="26CA3FE8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49"/>
        </w:trPr>
        <w:tc>
          <w:tcPr>
            <w:tcW w:w="9781" w:type="dxa"/>
            <w:gridSpan w:val="2"/>
            <w:vAlign w:val="center"/>
          </w:tcPr>
          <w:p w14:paraId="64AEF3C2" w14:textId="77777777" w:rsidR="007937BF" w:rsidRPr="007937BF" w:rsidRDefault="007937BF" w:rsidP="007937BF">
            <w:pPr>
              <w:tabs>
                <w:tab w:val="left" w:pos="355"/>
              </w:tabs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 определить:</w:t>
            </w:r>
          </w:p>
        </w:tc>
      </w:tr>
      <w:tr w:rsidR="007937BF" w:rsidRPr="007937BF" w14:paraId="520F263F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26" w:type="dxa"/>
            <w:vAlign w:val="center"/>
          </w:tcPr>
          <w:p w14:paraId="3802665F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355" w:type="dxa"/>
            <w:vAlign w:val="center"/>
          </w:tcPr>
          <w:p w14:paraId="4F1E221A" w14:textId="77777777" w:rsidR="007937BF" w:rsidRPr="007937BF" w:rsidRDefault="007937BF" w:rsidP="005104E1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приведенную стоимость облигации через 2 года при форвардной ставке на третий год 15%;</w:t>
            </w:r>
          </w:p>
        </w:tc>
      </w:tr>
      <w:tr w:rsidR="007937BF" w:rsidRPr="007937BF" w14:paraId="39F6F51B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26" w:type="dxa"/>
            <w:vAlign w:val="center"/>
          </w:tcPr>
          <w:p w14:paraId="2A3B20D2" w14:textId="7948FB69" w:rsidR="007937BF" w:rsidRPr="007937BF" w:rsidRDefault="005104E1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14:paraId="3966DB47" w14:textId="77777777" w:rsidR="007937BF" w:rsidRPr="007937BF" w:rsidRDefault="007937BF" w:rsidP="005104E1">
            <w:pPr>
              <w:spacing w:before="20" w:after="20"/>
              <w:ind w:left="-38" w:firstLine="3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фактическую стоимость продажи облигации через два года при СПОТ ставке в 12%;</w:t>
            </w:r>
          </w:p>
        </w:tc>
      </w:tr>
      <w:tr w:rsidR="007937BF" w:rsidRPr="007937BF" w14:paraId="6FCAAB18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26" w:type="dxa"/>
            <w:vAlign w:val="center"/>
          </w:tcPr>
          <w:p w14:paraId="5225DD22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355" w:type="dxa"/>
            <w:vAlign w:val="center"/>
          </w:tcPr>
          <w:p w14:paraId="11A13067" w14:textId="77777777" w:rsidR="007937BF" w:rsidRPr="007937BF" w:rsidRDefault="007937BF" w:rsidP="005104E1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приведенную стоимость облигации через 2 года при требуемой годовой доходности в 28%;  </w:t>
            </w:r>
          </w:p>
        </w:tc>
      </w:tr>
    </w:tbl>
    <w:p w14:paraId="4D12A317" w14:textId="2C8C8278" w:rsidR="007937BF" w:rsidRDefault="007937BF" w:rsidP="007937BF">
      <w:pPr>
        <w:spacing w:before="20" w:after="20" w:line="240" w:lineRule="auto"/>
        <w:ind w:left="567" w:hanging="567"/>
        <w:jc w:val="both"/>
        <w:rPr>
          <w:rFonts w:ascii="Cambria" w:eastAsia="Times New Roman" w:hAnsi="Cambria" w:cs="Times New Roman"/>
          <w:kern w:val="16"/>
          <w:sz w:val="24"/>
          <w:szCs w:val="28"/>
          <w:lang w:eastAsia="ru-RU"/>
          <w14:numSpacing w14:val="proportional"/>
        </w:rPr>
      </w:pPr>
    </w:p>
    <w:p w14:paraId="25760552" w14:textId="77777777" w:rsidR="005104E1" w:rsidRPr="007937BF" w:rsidRDefault="005104E1" w:rsidP="007937BF">
      <w:pPr>
        <w:spacing w:before="20" w:after="20" w:line="240" w:lineRule="auto"/>
        <w:ind w:left="567" w:hanging="567"/>
        <w:jc w:val="both"/>
        <w:rPr>
          <w:rFonts w:ascii="Cambria" w:eastAsia="Times New Roman" w:hAnsi="Cambria" w:cs="Times New Roman"/>
          <w:kern w:val="16"/>
          <w:sz w:val="24"/>
          <w:szCs w:val="28"/>
          <w:lang w:eastAsia="ru-RU"/>
          <w14:numSpacing w14:val="proportional"/>
        </w:rPr>
      </w:pPr>
    </w:p>
    <w:p w14:paraId="5F078E6F" w14:textId="7FE1E3DA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Определение валюты баланса (9 баллов)</w:t>
      </w:r>
    </w:p>
    <w:p w14:paraId="17EF2267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3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7937BF" w:rsidRPr="007937BF" w14:paraId="7557BB73" w14:textId="77777777" w:rsidTr="005104E1">
        <w:trPr>
          <w:trHeight w:val="377"/>
        </w:trPr>
        <w:tc>
          <w:tcPr>
            <w:tcW w:w="9923" w:type="dxa"/>
            <w:vAlign w:val="center"/>
          </w:tcPr>
          <w:p w14:paraId="3FF01370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Уставный капитал фирмы состоит из: </w:t>
            </w:r>
          </w:p>
          <w:p w14:paraId="782684BA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6 тыс. привилегированных акций номиналом 22 у.е.; и </w:t>
            </w:r>
          </w:p>
          <w:p w14:paraId="78BED9FD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444 тыс. обыкновенных акций номиналом 8 у.е.; </w:t>
            </w:r>
          </w:p>
          <w:p w14:paraId="4CBDBA04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резервный капитал равен 100 тыс. у.е.; </w:t>
            </w:r>
          </w:p>
          <w:p w14:paraId="25961614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нераспределенная прибыль — 771 тыс. у.е.; </w:t>
            </w:r>
          </w:p>
          <w:p w14:paraId="09D9C2F4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эмиссионный доход — 220 тыс. у.е. </w:t>
            </w:r>
          </w:p>
          <w:p w14:paraId="0218BB46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Оборотные активы 3,208.8 тыс. у.е. </w:t>
            </w:r>
          </w:p>
          <w:p w14:paraId="09D51B7D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Уровень финансового левериджа — 0.4. </w:t>
            </w:r>
          </w:p>
          <w:p w14:paraId="4F8C4096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Коэффициент текущей ликвидности — 2.4. </w:t>
            </w:r>
          </w:p>
          <w:p w14:paraId="52969179" w14:textId="77777777" w:rsidR="007937BF" w:rsidRPr="007937BF" w:rsidRDefault="007937BF" w:rsidP="005104E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Соотношение внеоборотных к оборотным активами 3:2</w:t>
            </w:r>
          </w:p>
        </w:tc>
      </w:tr>
      <w:tr w:rsidR="007937BF" w:rsidRPr="007937BF" w14:paraId="5DF7AFE5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23" w:type="dxa"/>
            <w:vAlign w:val="center"/>
          </w:tcPr>
          <w:p w14:paraId="5518BCD4" w14:textId="77777777" w:rsidR="005104E1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Требуется: </w:t>
            </w:r>
          </w:p>
          <w:p w14:paraId="41BF2B94" w14:textId="4C0774CD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Найти значение совокупных пассивов</w:t>
            </w:r>
          </w:p>
        </w:tc>
      </w:tr>
    </w:tbl>
    <w:p w14:paraId="0223C9F3" w14:textId="3BB6D875" w:rsid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09AC6C9" w14:textId="77777777" w:rsidR="005104E1" w:rsidRPr="007937BF" w:rsidRDefault="005104E1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2071604" w14:textId="7CC8F564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Структура собственного капитала (4 балла)</w:t>
      </w:r>
    </w:p>
    <w:p w14:paraId="447AFE94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3"/>
        <w:tblW w:w="9923" w:type="dxa"/>
        <w:tblInd w:w="-34" w:type="dxa"/>
        <w:tblLook w:val="04A0" w:firstRow="1" w:lastRow="0" w:firstColumn="1" w:lastColumn="0" w:noHBand="0" w:noVBand="1"/>
      </w:tblPr>
      <w:tblGrid>
        <w:gridCol w:w="426"/>
        <w:gridCol w:w="9497"/>
      </w:tblGrid>
      <w:tr w:rsidR="007937BF" w:rsidRPr="007937BF" w14:paraId="5A5418FF" w14:textId="77777777" w:rsidTr="005104E1">
        <w:trPr>
          <w:trHeight w:val="377"/>
        </w:trPr>
        <w:tc>
          <w:tcPr>
            <w:tcW w:w="9923" w:type="dxa"/>
            <w:gridSpan w:val="2"/>
            <w:vAlign w:val="center"/>
          </w:tcPr>
          <w:p w14:paraId="54E46DC6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Структура капитала– совокупность долгосрочных источников финансирования деятельности фирмы. Формально представлена в балансе разделами «Капитал и резервы» и «Долгосрочные обязательства». </w:t>
            </w:r>
          </w:p>
        </w:tc>
      </w:tr>
      <w:tr w:rsidR="007937BF" w:rsidRPr="007937BF" w14:paraId="7F654CF7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23" w:type="dxa"/>
            <w:gridSpan w:val="2"/>
            <w:vAlign w:val="center"/>
          </w:tcPr>
          <w:p w14:paraId="36313BFD" w14:textId="77777777" w:rsidR="005104E1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5104E1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674FE732" w14:textId="65050F98" w:rsidR="007937BF" w:rsidRPr="007937BF" w:rsidRDefault="005104E1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7937BF"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тветить на вопросы и раскрыть понятия:</w:t>
            </w:r>
          </w:p>
        </w:tc>
      </w:tr>
      <w:tr w:rsidR="007937BF" w:rsidRPr="007937BF" w14:paraId="6BFBDD88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26" w:type="dxa"/>
            <w:vAlign w:val="center"/>
          </w:tcPr>
          <w:p w14:paraId="6C469DD5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  <w:vAlign w:val="center"/>
          </w:tcPr>
          <w:p w14:paraId="6C21E931" w14:textId="77777777" w:rsidR="007937BF" w:rsidRPr="007937BF" w:rsidRDefault="007937BF" w:rsidP="005104E1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к какой </w:t>
            </w:r>
            <w:proofErr w:type="gramStart"/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группе  финансовых</w:t>
            </w:r>
            <w:proofErr w:type="gramEnd"/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коэффициентов относятся коэффициенты капитализации</w:t>
            </w:r>
          </w:p>
        </w:tc>
      </w:tr>
      <w:tr w:rsidR="007937BF" w:rsidRPr="007937BF" w14:paraId="68AAA938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26" w:type="dxa"/>
            <w:vAlign w:val="center"/>
          </w:tcPr>
          <w:p w14:paraId="386E976D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9497" w:type="dxa"/>
            <w:vAlign w:val="center"/>
          </w:tcPr>
          <w:p w14:paraId="05B41588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раскройте </w:t>
            </w:r>
            <w:proofErr w:type="gramStart"/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понятие  коэффициенты</w:t>
            </w:r>
            <w:proofErr w:type="gramEnd"/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капитализации</w:t>
            </w:r>
          </w:p>
        </w:tc>
      </w:tr>
      <w:tr w:rsidR="007937BF" w:rsidRPr="007937BF" w14:paraId="138066C0" w14:textId="77777777" w:rsidTr="0051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26" w:type="dxa"/>
            <w:vAlign w:val="center"/>
          </w:tcPr>
          <w:p w14:paraId="762AA6A0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97" w:type="dxa"/>
            <w:vAlign w:val="center"/>
          </w:tcPr>
          <w:p w14:paraId="5D474DCC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напишите формулу расчетов двух коэффициентов</w:t>
            </w:r>
          </w:p>
        </w:tc>
      </w:tr>
    </w:tbl>
    <w:p w14:paraId="3FF28CD8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5712240B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DFD9136" w14:textId="77777777" w:rsidR="007937BF" w:rsidRP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084015F6" w14:textId="5D792D80" w:rsidR="002D5A4D" w:rsidRDefault="002D5A4D" w:rsidP="002D5A4D">
      <w:pPr>
        <w:contextualSpacing/>
        <w:rPr>
          <w:rFonts w:ascii="Times New Roman" w:hAnsi="Times New Roman" w:cs="Times New Roman"/>
        </w:rPr>
      </w:pPr>
    </w:p>
    <w:p w14:paraId="0CD3683C" w14:textId="25528C62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6AE0431F" w14:textId="387BECF4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053E2DAD" w14:textId="3D6B01F1" w:rsidR="007735B0" w:rsidRDefault="007735B0" w:rsidP="002D5A4D">
      <w:pPr>
        <w:contextualSpacing/>
        <w:rPr>
          <w:rFonts w:ascii="Times New Roman" w:hAnsi="Times New Roman" w:cs="Times New Roman"/>
        </w:rPr>
      </w:pPr>
    </w:p>
    <w:p w14:paraId="59FBF91C" w14:textId="45F124D3" w:rsidR="007F2D45" w:rsidRPr="00D74655" w:rsidRDefault="0066525E" w:rsidP="00D74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Задача №</w:t>
      </w:r>
      <w:r w:rsidR="00B40444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37BE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D74655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</w:t>
      </w:r>
      <w:r w:rsidR="00B40444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903314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FD6520" w:rsidRPr="00D746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0 баллов</w:t>
      </w:r>
    </w:p>
    <w:p w14:paraId="540E6B40" w14:textId="77777777" w:rsidR="00954F79" w:rsidRDefault="00954F7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813C4C4" w14:textId="5DEBA9EB" w:rsid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Оптимальный остаток денежных средств (6 баллов) </w:t>
      </w:r>
    </w:p>
    <w:p w14:paraId="34E27E9A" w14:textId="77777777" w:rsidR="005104E1" w:rsidRPr="007937BF" w:rsidRDefault="005104E1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104"/>
        <w:tblW w:w="9781" w:type="dxa"/>
        <w:tblInd w:w="-34" w:type="dxa"/>
        <w:tblLook w:val="04A0" w:firstRow="1" w:lastRow="0" w:firstColumn="1" w:lastColumn="0" w:noHBand="0" w:noVBand="1"/>
      </w:tblPr>
      <w:tblGrid>
        <w:gridCol w:w="596"/>
        <w:gridCol w:w="9185"/>
      </w:tblGrid>
      <w:tr w:rsidR="007937BF" w:rsidRPr="007937BF" w14:paraId="3EF547A4" w14:textId="77777777" w:rsidTr="00DE57DE">
        <w:trPr>
          <w:trHeight w:val="377"/>
        </w:trPr>
        <w:tc>
          <w:tcPr>
            <w:tcW w:w="9781" w:type="dxa"/>
            <w:gridSpan w:val="2"/>
            <w:vAlign w:val="center"/>
          </w:tcPr>
          <w:p w14:paraId="19DD479E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Руководство компании </w:t>
            </w: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Rumpel</w:t>
            </w: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приняло решение об установлении процедур по управлению денежными средствами, находящимися на банковских счетах. В связи с чем подготовлены следующие данные:</w:t>
            </w:r>
          </w:p>
          <w:p w14:paraId="59113DDB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среднеквадратическое отклонение сальдо ежедневного денежного потока составляет 4,000 у.е.; процентная ставка по ликвидным ценных бумагам 6%; </w:t>
            </w:r>
          </w:p>
          <w:p w14:paraId="057EE303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транзакционные издержки при купле-продаже ценных бумаг 85 у.е. </w:t>
            </w:r>
          </w:p>
          <w:p w14:paraId="6FD7A581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При этом руководство компании приняло решение поддерживать страховой остаток денежных средств на уровне 10,000 у.е.</w:t>
            </w:r>
          </w:p>
        </w:tc>
      </w:tr>
      <w:tr w:rsidR="007937BF" w:rsidRPr="007937BF" w14:paraId="0098CCEE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62CA2921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 на основе модели Миллера определить:</w:t>
            </w:r>
          </w:p>
        </w:tc>
      </w:tr>
      <w:tr w:rsidR="007937BF" w:rsidRPr="007937BF" w14:paraId="26D3D747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00FA7632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185" w:type="dxa"/>
            <w:vAlign w:val="center"/>
          </w:tcPr>
          <w:p w14:paraId="23950454" w14:textId="77777777" w:rsidR="007937BF" w:rsidRPr="007937BF" w:rsidRDefault="007937BF" w:rsidP="007937BF">
            <w:pPr>
              <w:tabs>
                <w:tab w:val="left" w:pos="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оптимальный остаток денежных средств </w:t>
            </w:r>
          </w:p>
        </w:tc>
      </w:tr>
      <w:tr w:rsidR="007937BF" w:rsidRPr="007937BF" w14:paraId="5FC3218F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27F6984C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185" w:type="dxa"/>
            <w:vAlign w:val="center"/>
          </w:tcPr>
          <w:p w14:paraId="3A3D611B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максимальный остаток денежных средств</w:t>
            </w:r>
          </w:p>
        </w:tc>
      </w:tr>
    </w:tbl>
    <w:p w14:paraId="5BEB5DE3" w14:textId="64F25271" w:rsidR="007937BF" w:rsidRDefault="007937BF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F51A699" w14:textId="77777777" w:rsidR="005104E1" w:rsidRPr="007937BF" w:rsidRDefault="005104E1" w:rsidP="007937BF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2E7A3FB" w14:textId="77777777" w:rsidR="005104E1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Классификация Активов (4 балла)</w:t>
      </w:r>
    </w:p>
    <w:p w14:paraId="6F7DBFBA" w14:textId="32D8D171" w:rsidR="007937BF" w:rsidRPr="007937BF" w:rsidRDefault="007937BF" w:rsidP="007937BF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7937BF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</w:t>
      </w:r>
    </w:p>
    <w:tbl>
      <w:tblPr>
        <w:tblStyle w:val="104"/>
        <w:tblW w:w="9781" w:type="dxa"/>
        <w:tblInd w:w="-34" w:type="dxa"/>
        <w:tblLook w:val="04A0" w:firstRow="1" w:lastRow="0" w:firstColumn="1" w:lastColumn="0" w:noHBand="0" w:noVBand="1"/>
      </w:tblPr>
      <w:tblGrid>
        <w:gridCol w:w="455"/>
        <w:gridCol w:w="9326"/>
      </w:tblGrid>
      <w:tr w:rsidR="007937BF" w:rsidRPr="007937BF" w14:paraId="6ADE5778" w14:textId="77777777" w:rsidTr="00DE57DE">
        <w:trPr>
          <w:trHeight w:val="377"/>
        </w:trPr>
        <w:tc>
          <w:tcPr>
            <w:tcW w:w="9781" w:type="dxa"/>
            <w:gridSpan w:val="2"/>
            <w:vAlign w:val="center"/>
          </w:tcPr>
          <w:p w14:paraId="463142D9" w14:textId="77777777" w:rsidR="007937BF" w:rsidRPr="007937BF" w:rsidRDefault="007937BF" w:rsidP="007937BF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Активы - ресурсы фирмы, выражаемые в денежном измерителе, сложившиеся в результате событий прошлых периодов, принадлежащие ей на праве собственности или контролируемые ею, и обещающие получение дохода в будущем. Отражаются в активной части баланса.</w:t>
            </w:r>
          </w:p>
        </w:tc>
      </w:tr>
      <w:tr w:rsidR="007937BF" w:rsidRPr="007937BF" w14:paraId="05CC89D3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6ECE9239" w14:textId="77777777" w:rsidR="007937BF" w:rsidRPr="007937BF" w:rsidRDefault="007937BF" w:rsidP="007937B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7937BF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 определить и дифференцировать понятия:</w:t>
            </w:r>
          </w:p>
        </w:tc>
      </w:tr>
      <w:tr w:rsidR="007937BF" w:rsidRPr="007937BF" w14:paraId="75B53807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55" w:type="dxa"/>
            <w:vAlign w:val="center"/>
          </w:tcPr>
          <w:p w14:paraId="12D01389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326" w:type="dxa"/>
            <w:vAlign w:val="center"/>
          </w:tcPr>
          <w:p w14:paraId="538A24DE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Внеоборотный Актив</w:t>
            </w:r>
          </w:p>
        </w:tc>
      </w:tr>
      <w:tr w:rsidR="007937BF" w:rsidRPr="007937BF" w14:paraId="1F3F0F0C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55" w:type="dxa"/>
            <w:vAlign w:val="center"/>
          </w:tcPr>
          <w:p w14:paraId="44336D83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6" w:type="dxa"/>
            <w:vAlign w:val="center"/>
          </w:tcPr>
          <w:p w14:paraId="03FD15EE" w14:textId="580578A6" w:rsidR="007937BF" w:rsidRPr="007937BF" w:rsidRDefault="005104E1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Нематериальный Актив</w:t>
            </w:r>
          </w:p>
        </w:tc>
      </w:tr>
      <w:tr w:rsidR="007937BF" w:rsidRPr="007937BF" w14:paraId="4E7B11E2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55" w:type="dxa"/>
            <w:vAlign w:val="center"/>
          </w:tcPr>
          <w:p w14:paraId="5131130E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26" w:type="dxa"/>
            <w:vAlign w:val="center"/>
          </w:tcPr>
          <w:p w14:paraId="62B4D5CD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Капитальный Актив И </w:t>
            </w:r>
          </w:p>
        </w:tc>
      </w:tr>
      <w:tr w:rsidR="007937BF" w:rsidRPr="007937BF" w14:paraId="793A4EE3" w14:textId="77777777" w:rsidTr="00DE57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455" w:type="dxa"/>
            <w:vAlign w:val="center"/>
          </w:tcPr>
          <w:p w14:paraId="6269E0F8" w14:textId="77777777" w:rsidR="007937BF" w:rsidRPr="007937BF" w:rsidRDefault="007937BF" w:rsidP="007937B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26" w:type="dxa"/>
            <w:vAlign w:val="center"/>
          </w:tcPr>
          <w:p w14:paraId="12E86A14" w14:textId="77777777" w:rsidR="007937BF" w:rsidRPr="007937BF" w:rsidRDefault="007937BF" w:rsidP="007937BF">
            <w:pPr>
              <w:spacing w:before="20" w:after="20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937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Финансовый Капитальный Актив</w:t>
            </w:r>
          </w:p>
        </w:tc>
      </w:tr>
    </w:tbl>
    <w:p w14:paraId="11AA4346" w14:textId="77777777" w:rsidR="002D5A4D" w:rsidRPr="002D5A4D" w:rsidRDefault="002D5A4D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2D5A4D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50770">
    <w:abstractNumId w:val="14"/>
  </w:num>
  <w:num w:numId="2" w16cid:durableId="1737051302">
    <w:abstractNumId w:val="0"/>
  </w:num>
  <w:num w:numId="3" w16cid:durableId="284894332">
    <w:abstractNumId w:val="23"/>
  </w:num>
  <w:num w:numId="4" w16cid:durableId="1094977108">
    <w:abstractNumId w:val="33"/>
  </w:num>
  <w:num w:numId="5" w16cid:durableId="622855594">
    <w:abstractNumId w:val="36"/>
  </w:num>
  <w:num w:numId="6" w16cid:durableId="429130352">
    <w:abstractNumId w:val="21"/>
  </w:num>
  <w:num w:numId="7" w16cid:durableId="1260481140">
    <w:abstractNumId w:val="7"/>
  </w:num>
  <w:num w:numId="8" w16cid:durableId="2141992299">
    <w:abstractNumId w:val="32"/>
  </w:num>
  <w:num w:numId="9" w16cid:durableId="1643849723">
    <w:abstractNumId w:val="34"/>
  </w:num>
  <w:num w:numId="10" w16cid:durableId="1498809190">
    <w:abstractNumId w:val="24"/>
  </w:num>
  <w:num w:numId="11" w16cid:durableId="873929334">
    <w:abstractNumId w:val="12"/>
  </w:num>
  <w:num w:numId="12" w16cid:durableId="1739860113">
    <w:abstractNumId w:val="3"/>
  </w:num>
  <w:num w:numId="13" w16cid:durableId="972491581">
    <w:abstractNumId w:val="19"/>
  </w:num>
  <w:num w:numId="14" w16cid:durableId="1878395186">
    <w:abstractNumId w:val="17"/>
  </w:num>
  <w:num w:numId="15" w16cid:durableId="1111050205">
    <w:abstractNumId w:val="9"/>
  </w:num>
  <w:num w:numId="16" w16cid:durableId="1398280546">
    <w:abstractNumId w:val="2"/>
  </w:num>
  <w:num w:numId="17" w16cid:durableId="128671863">
    <w:abstractNumId w:val="28"/>
  </w:num>
  <w:num w:numId="18" w16cid:durableId="1014377964">
    <w:abstractNumId w:val="15"/>
  </w:num>
  <w:num w:numId="19" w16cid:durableId="29763817">
    <w:abstractNumId w:val="30"/>
  </w:num>
  <w:num w:numId="20" w16cid:durableId="1318652498">
    <w:abstractNumId w:val="4"/>
  </w:num>
  <w:num w:numId="21" w16cid:durableId="1417676527">
    <w:abstractNumId w:val="31"/>
  </w:num>
  <w:num w:numId="22" w16cid:durableId="828593618">
    <w:abstractNumId w:val="35"/>
  </w:num>
  <w:num w:numId="23" w16cid:durableId="217595754">
    <w:abstractNumId w:val="26"/>
  </w:num>
  <w:num w:numId="24" w16cid:durableId="1314718029">
    <w:abstractNumId w:val="6"/>
  </w:num>
  <w:num w:numId="25" w16cid:durableId="520243441">
    <w:abstractNumId w:val="27"/>
  </w:num>
  <w:num w:numId="26" w16cid:durableId="894046512">
    <w:abstractNumId w:val="13"/>
  </w:num>
  <w:num w:numId="27" w16cid:durableId="1946812471">
    <w:abstractNumId w:val="37"/>
  </w:num>
  <w:num w:numId="28" w16cid:durableId="1361470661">
    <w:abstractNumId w:val="25"/>
  </w:num>
  <w:num w:numId="29" w16cid:durableId="1746302085">
    <w:abstractNumId w:val="11"/>
  </w:num>
  <w:num w:numId="30" w16cid:durableId="482813836">
    <w:abstractNumId w:val="20"/>
  </w:num>
  <w:num w:numId="31" w16cid:durableId="1949968903">
    <w:abstractNumId w:val="10"/>
  </w:num>
  <w:num w:numId="32" w16cid:durableId="1252424731">
    <w:abstractNumId w:val="1"/>
  </w:num>
  <w:num w:numId="33" w16cid:durableId="1586573950">
    <w:abstractNumId w:val="18"/>
  </w:num>
  <w:num w:numId="34" w16cid:durableId="1956400887">
    <w:abstractNumId w:val="16"/>
  </w:num>
  <w:num w:numId="35" w16cid:durableId="108285789">
    <w:abstractNumId w:val="22"/>
  </w:num>
  <w:num w:numId="36" w16cid:durableId="98842761">
    <w:abstractNumId w:val="38"/>
  </w:num>
  <w:num w:numId="37" w16cid:durableId="2027247964">
    <w:abstractNumId w:val="8"/>
  </w:num>
  <w:num w:numId="38" w16cid:durableId="26639844">
    <w:abstractNumId w:val="5"/>
  </w:num>
  <w:num w:numId="39" w16cid:durableId="18706088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7204D"/>
    <w:rsid w:val="0007551C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2481C"/>
    <w:rsid w:val="00230B7A"/>
    <w:rsid w:val="00235B7E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303D75"/>
    <w:rsid w:val="00314692"/>
    <w:rsid w:val="00322C51"/>
    <w:rsid w:val="00332B9C"/>
    <w:rsid w:val="00337388"/>
    <w:rsid w:val="00382466"/>
    <w:rsid w:val="00390C69"/>
    <w:rsid w:val="003950EC"/>
    <w:rsid w:val="003A17CE"/>
    <w:rsid w:val="003C6E97"/>
    <w:rsid w:val="003D2941"/>
    <w:rsid w:val="003E0F44"/>
    <w:rsid w:val="003E4517"/>
    <w:rsid w:val="003F1312"/>
    <w:rsid w:val="003F5428"/>
    <w:rsid w:val="003F7383"/>
    <w:rsid w:val="00413BA1"/>
    <w:rsid w:val="00423C21"/>
    <w:rsid w:val="00431A41"/>
    <w:rsid w:val="0043389B"/>
    <w:rsid w:val="00434AB7"/>
    <w:rsid w:val="00436EB4"/>
    <w:rsid w:val="00440E70"/>
    <w:rsid w:val="00446313"/>
    <w:rsid w:val="00453B97"/>
    <w:rsid w:val="004624A0"/>
    <w:rsid w:val="004631C9"/>
    <w:rsid w:val="00484A9E"/>
    <w:rsid w:val="00484FC0"/>
    <w:rsid w:val="0048623A"/>
    <w:rsid w:val="004926C9"/>
    <w:rsid w:val="004C0219"/>
    <w:rsid w:val="004C241C"/>
    <w:rsid w:val="004C6CBB"/>
    <w:rsid w:val="004E02A5"/>
    <w:rsid w:val="00505D77"/>
    <w:rsid w:val="005104E1"/>
    <w:rsid w:val="00512A61"/>
    <w:rsid w:val="00516C4E"/>
    <w:rsid w:val="00523A82"/>
    <w:rsid w:val="0052505E"/>
    <w:rsid w:val="005305A5"/>
    <w:rsid w:val="005550BC"/>
    <w:rsid w:val="00567EEE"/>
    <w:rsid w:val="00586690"/>
    <w:rsid w:val="005A41E7"/>
    <w:rsid w:val="005A76BB"/>
    <w:rsid w:val="005B1769"/>
    <w:rsid w:val="005B5BF4"/>
    <w:rsid w:val="005B7CCC"/>
    <w:rsid w:val="005C21E0"/>
    <w:rsid w:val="005D2037"/>
    <w:rsid w:val="005E0602"/>
    <w:rsid w:val="005E0954"/>
    <w:rsid w:val="0061589B"/>
    <w:rsid w:val="00633110"/>
    <w:rsid w:val="00647029"/>
    <w:rsid w:val="006542A6"/>
    <w:rsid w:val="0066525E"/>
    <w:rsid w:val="00666F57"/>
    <w:rsid w:val="00671A5C"/>
    <w:rsid w:val="00691CB5"/>
    <w:rsid w:val="006A57A2"/>
    <w:rsid w:val="006B661F"/>
    <w:rsid w:val="006B681F"/>
    <w:rsid w:val="006C0FF4"/>
    <w:rsid w:val="006F050B"/>
    <w:rsid w:val="006F0807"/>
    <w:rsid w:val="006F7081"/>
    <w:rsid w:val="00700943"/>
    <w:rsid w:val="00702A9B"/>
    <w:rsid w:val="0071049B"/>
    <w:rsid w:val="0071058D"/>
    <w:rsid w:val="00710E1C"/>
    <w:rsid w:val="00717BE7"/>
    <w:rsid w:val="007278BF"/>
    <w:rsid w:val="00730A74"/>
    <w:rsid w:val="00734EC9"/>
    <w:rsid w:val="00753615"/>
    <w:rsid w:val="007735B0"/>
    <w:rsid w:val="0078649C"/>
    <w:rsid w:val="0079083D"/>
    <w:rsid w:val="0079140A"/>
    <w:rsid w:val="007937BF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194"/>
    <w:rsid w:val="00841759"/>
    <w:rsid w:val="00850AE3"/>
    <w:rsid w:val="00851264"/>
    <w:rsid w:val="00852A53"/>
    <w:rsid w:val="00855FE3"/>
    <w:rsid w:val="00856FC7"/>
    <w:rsid w:val="00860543"/>
    <w:rsid w:val="00861A9F"/>
    <w:rsid w:val="0088136D"/>
    <w:rsid w:val="008B148B"/>
    <w:rsid w:val="008B6EDB"/>
    <w:rsid w:val="008C7A34"/>
    <w:rsid w:val="008D2B2C"/>
    <w:rsid w:val="008D34F8"/>
    <w:rsid w:val="008F3989"/>
    <w:rsid w:val="008F516C"/>
    <w:rsid w:val="00903314"/>
    <w:rsid w:val="00907244"/>
    <w:rsid w:val="00915DBA"/>
    <w:rsid w:val="00936491"/>
    <w:rsid w:val="00951108"/>
    <w:rsid w:val="00954F79"/>
    <w:rsid w:val="00985778"/>
    <w:rsid w:val="00990633"/>
    <w:rsid w:val="009941BF"/>
    <w:rsid w:val="009B3976"/>
    <w:rsid w:val="009D085F"/>
    <w:rsid w:val="009F2639"/>
    <w:rsid w:val="00A00CC1"/>
    <w:rsid w:val="00A05A6A"/>
    <w:rsid w:val="00A57313"/>
    <w:rsid w:val="00A906E4"/>
    <w:rsid w:val="00A908B1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0444"/>
    <w:rsid w:val="00B42E2F"/>
    <w:rsid w:val="00B43361"/>
    <w:rsid w:val="00B51826"/>
    <w:rsid w:val="00B612ED"/>
    <w:rsid w:val="00B81081"/>
    <w:rsid w:val="00B90327"/>
    <w:rsid w:val="00B93C74"/>
    <w:rsid w:val="00BA5C9A"/>
    <w:rsid w:val="00BB51F9"/>
    <w:rsid w:val="00BB7EBA"/>
    <w:rsid w:val="00BC2612"/>
    <w:rsid w:val="00C15FB3"/>
    <w:rsid w:val="00C211AA"/>
    <w:rsid w:val="00C2390D"/>
    <w:rsid w:val="00C31C67"/>
    <w:rsid w:val="00C64A3A"/>
    <w:rsid w:val="00C6640C"/>
    <w:rsid w:val="00C718C7"/>
    <w:rsid w:val="00C9181C"/>
    <w:rsid w:val="00CA2908"/>
    <w:rsid w:val="00CC0285"/>
    <w:rsid w:val="00CD0E38"/>
    <w:rsid w:val="00CD7AA0"/>
    <w:rsid w:val="00CE3E05"/>
    <w:rsid w:val="00CE4C80"/>
    <w:rsid w:val="00CF6AA4"/>
    <w:rsid w:val="00CF74BE"/>
    <w:rsid w:val="00D30C98"/>
    <w:rsid w:val="00D50C25"/>
    <w:rsid w:val="00D50E47"/>
    <w:rsid w:val="00D5144F"/>
    <w:rsid w:val="00D721B3"/>
    <w:rsid w:val="00D74655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DE113E"/>
    <w:rsid w:val="00E041CC"/>
    <w:rsid w:val="00E1552C"/>
    <w:rsid w:val="00E32229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B525C"/>
    <w:rsid w:val="00EC011B"/>
    <w:rsid w:val="00EC369B"/>
    <w:rsid w:val="00ED3814"/>
    <w:rsid w:val="00EE2892"/>
    <w:rsid w:val="00EF156C"/>
    <w:rsid w:val="00EF3D63"/>
    <w:rsid w:val="00F028A6"/>
    <w:rsid w:val="00F0466C"/>
    <w:rsid w:val="00F05ED5"/>
    <w:rsid w:val="00F12E11"/>
    <w:rsid w:val="00F14906"/>
    <w:rsid w:val="00F22138"/>
    <w:rsid w:val="00F22E8D"/>
    <w:rsid w:val="00F25DA4"/>
    <w:rsid w:val="00F52B41"/>
    <w:rsid w:val="00F9200A"/>
    <w:rsid w:val="00FB2AA2"/>
    <w:rsid w:val="00FB3E3F"/>
    <w:rsid w:val="00FC0C15"/>
    <w:rsid w:val="00FC0E43"/>
    <w:rsid w:val="00FC15D5"/>
    <w:rsid w:val="00FD43DB"/>
    <w:rsid w:val="00FD652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7BC0C634-BD97-462E-A5BC-7373A21A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0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6"/>
    <w:uiPriority w:val="39"/>
    <w:rsid w:val="007937B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4699-625C-466B-9501-FA3A0B5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9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104</cp:revision>
  <cp:lastPrinted>2021-09-24T03:23:00Z</cp:lastPrinted>
  <dcterms:created xsi:type="dcterms:W3CDTF">2020-10-09T09:57:00Z</dcterms:created>
  <dcterms:modified xsi:type="dcterms:W3CDTF">2026-01-23T10:49:00Z</dcterms:modified>
</cp:coreProperties>
</file>